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76" w:rsidRDefault="00B56685" w:rsidP="00B56685">
      <w:pPr>
        <w:jc w:val="center"/>
        <w:rPr>
          <w:rFonts w:ascii="Arial" w:hAnsi="Arial" w:cs="Arial"/>
          <w:sz w:val="32"/>
          <w:szCs w:val="32"/>
        </w:rPr>
      </w:pPr>
      <w:r>
        <w:rPr>
          <w:rFonts w:ascii="Arial" w:hAnsi="Arial" w:cs="Arial"/>
          <w:sz w:val="32"/>
          <w:szCs w:val="32"/>
        </w:rPr>
        <w:t>SMLOUVA O DÍLO</w:t>
      </w:r>
    </w:p>
    <w:p w:rsidR="00B56685" w:rsidRDefault="00B56685" w:rsidP="00B56685">
      <w:pPr>
        <w:jc w:val="center"/>
        <w:rPr>
          <w:rFonts w:ascii="Arial" w:hAnsi="Arial" w:cs="Arial"/>
          <w:sz w:val="20"/>
          <w:szCs w:val="20"/>
        </w:rPr>
      </w:pPr>
      <w:r>
        <w:rPr>
          <w:rFonts w:ascii="Arial" w:hAnsi="Arial" w:cs="Arial"/>
          <w:sz w:val="20"/>
          <w:szCs w:val="20"/>
        </w:rPr>
        <w:t>uzavřená v souladu s ustanovením § 536 a násl. zákona. č. 513/1991 Sb. obchodního zákoníku (dále jen „OZ“)</w:t>
      </w:r>
    </w:p>
    <w:p w:rsidR="00E12692" w:rsidRPr="00E12692" w:rsidRDefault="00B56685" w:rsidP="00E12692">
      <w:pPr>
        <w:spacing w:line="360" w:lineRule="auto"/>
        <w:jc w:val="both"/>
        <w:rPr>
          <w:rFonts w:ascii="Arial" w:hAnsi="Arial" w:cs="Arial"/>
          <w:b/>
          <w:sz w:val="20"/>
          <w:szCs w:val="20"/>
        </w:rPr>
      </w:pPr>
      <w:r w:rsidRPr="00E12692">
        <w:rPr>
          <w:rFonts w:ascii="Arial" w:hAnsi="Arial" w:cs="Arial"/>
          <w:b/>
          <w:sz w:val="20"/>
          <w:szCs w:val="20"/>
        </w:rPr>
        <w:t xml:space="preserve">AKCE: </w:t>
      </w:r>
      <w:r w:rsidR="00D933CB" w:rsidRPr="00E12692">
        <w:rPr>
          <w:rFonts w:ascii="Arial" w:hAnsi="Arial" w:cs="Arial"/>
          <w:b/>
          <w:sz w:val="20"/>
          <w:szCs w:val="20"/>
        </w:rPr>
        <w:t xml:space="preserve">Projektové dokumentace a autorský dozor pro projekt: </w:t>
      </w:r>
      <w:r w:rsidR="00E12692" w:rsidRPr="00E12692">
        <w:rPr>
          <w:rFonts w:ascii="Arial" w:hAnsi="Arial" w:cs="Arial"/>
          <w:b/>
          <w:sz w:val="20"/>
          <w:szCs w:val="20"/>
        </w:rPr>
        <w:t>„Rekonstrukce zdroje tepla a zateplení objektu MŠ HOLICE Holubova 39“</w:t>
      </w:r>
    </w:p>
    <w:p w:rsidR="00B56685" w:rsidRDefault="00B56685" w:rsidP="00B56685">
      <w:pPr>
        <w:spacing w:line="360" w:lineRule="auto"/>
        <w:ind w:right="-236"/>
        <w:jc w:val="both"/>
        <w:rPr>
          <w:rFonts w:ascii="Arial" w:hAnsi="Arial" w:cs="Arial"/>
          <w:b/>
          <w:sz w:val="20"/>
          <w:szCs w:val="20"/>
        </w:rPr>
      </w:pPr>
    </w:p>
    <w:p w:rsidR="00B56685" w:rsidRDefault="00B56685" w:rsidP="00B56685">
      <w:pPr>
        <w:spacing w:line="360" w:lineRule="auto"/>
        <w:ind w:right="-236"/>
        <w:jc w:val="both"/>
        <w:rPr>
          <w:rFonts w:ascii="Arial" w:hAnsi="Arial" w:cs="Arial"/>
          <w:sz w:val="20"/>
          <w:szCs w:val="20"/>
        </w:rPr>
      </w:pPr>
      <w:r w:rsidRPr="00B56685">
        <w:rPr>
          <w:rFonts w:ascii="Arial" w:hAnsi="Arial" w:cs="Arial"/>
          <w:sz w:val="20"/>
          <w:szCs w:val="20"/>
        </w:rPr>
        <w:t>Níže uvedené smluvní strany uzavírají následující smlouvu dle § 536 OZ</w:t>
      </w:r>
      <w:r>
        <w:rPr>
          <w:rFonts w:ascii="Arial" w:hAnsi="Arial" w:cs="Arial"/>
          <w:sz w:val="20"/>
          <w:szCs w:val="20"/>
        </w:rPr>
        <w:t>.</w:t>
      </w:r>
    </w:p>
    <w:p w:rsidR="00B56685" w:rsidRPr="003A4813" w:rsidRDefault="00B56685" w:rsidP="00B56685">
      <w:pPr>
        <w:spacing w:after="0" w:line="360" w:lineRule="auto"/>
        <w:ind w:right="-238"/>
        <w:jc w:val="center"/>
        <w:rPr>
          <w:rFonts w:ascii="Arial" w:hAnsi="Arial" w:cs="Arial"/>
          <w:b/>
          <w:sz w:val="20"/>
          <w:szCs w:val="20"/>
        </w:rPr>
      </w:pPr>
      <w:r w:rsidRPr="003A4813">
        <w:rPr>
          <w:rFonts w:ascii="Arial" w:hAnsi="Arial" w:cs="Arial"/>
          <w:b/>
          <w:sz w:val="20"/>
          <w:szCs w:val="20"/>
        </w:rPr>
        <w:t>Článek I.</w:t>
      </w:r>
    </w:p>
    <w:p w:rsidR="00B56685" w:rsidRPr="003A4813" w:rsidRDefault="00B56685" w:rsidP="00B56685">
      <w:pPr>
        <w:spacing w:after="0" w:line="360" w:lineRule="auto"/>
        <w:ind w:right="-238"/>
        <w:jc w:val="center"/>
        <w:rPr>
          <w:rFonts w:ascii="Arial" w:hAnsi="Arial" w:cs="Arial"/>
          <w:b/>
          <w:sz w:val="20"/>
          <w:szCs w:val="20"/>
        </w:rPr>
      </w:pPr>
      <w:r w:rsidRPr="003A4813">
        <w:rPr>
          <w:rFonts w:ascii="Arial" w:hAnsi="Arial" w:cs="Arial"/>
          <w:b/>
          <w:sz w:val="20"/>
          <w:szCs w:val="20"/>
        </w:rPr>
        <w:t>SMLUVNÍ STRANY</w:t>
      </w:r>
    </w:p>
    <w:p w:rsidR="00B56685" w:rsidRDefault="00B56685" w:rsidP="00D933CB">
      <w:pPr>
        <w:spacing w:after="0" w:line="360" w:lineRule="auto"/>
        <w:ind w:right="-238"/>
        <w:jc w:val="center"/>
        <w:rPr>
          <w:rFonts w:ascii="Arial" w:hAnsi="Arial" w:cs="Arial"/>
          <w:sz w:val="20"/>
          <w:szCs w:val="20"/>
        </w:rPr>
      </w:pPr>
    </w:p>
    <w:p w:rsidR="00D933CB" w:rsidRPr="00C41317" w:rsidRDefault="00B56685" w:rsidP="00D933CB">
      <w:pPr>
        <w:tabs>
          <w:tab w:val="left" w:pos="2835"/>
        </w:tabs>
        <w:spacing w:after="0" w:line="360" w:lineRule="auto"/>
        <w:rPr>
          <w:rFonts w:ascii="Arial" w:hAnsi="Arial" w:cs="Arial"/>
          <w:b/>
          <w:bCs/>
          <w:sz w:val="20"/>
          <w:szCs w:val="20"/>
        </w:rPr>
      </w:pPr>
      <w:r w:rsidRPr="00B56685">
        <w:rPr>
          <w:rFonts w:ascii="Arial" w:hAnsi="Arial" w:cs="Arial"/>
          <w:b/>
          <w:sz w:val="20"/>
          <w:szCs w:val="20"/>
        </w:rPr>
        <w:t>OBJEDNATEL:</w:t>
      </w:r>
      <w:r w:rsidRPr="00B56685">
        <w:rPr>
          <w:rFonts w:ascii="Arial" w:hAnsi="Arial" w:cs="Arial"/>
          <w:b/>
          <w:sz w:val="20"/>
          <w:szCs w:val="20"/>
        </w:rPr>
        <w:tab/>
      </w:r>
      <w:r w:rsidR="00D933CB" w:rsidRPr="00C41317">
        <w:rPr>
          <w:rFonts w:ascii="Arial" w:hAnsi="Arial" w:cs="Arial"/>
          <w:b/>
          <w:bCs/>
          <w:sz w:val="20"/>
          <w:szCs w:val="20"/>
        </w:rPr>
        <w:t>M</w:t>
      </w:r>
      <w:r w:rsidR="00D933CB">
        <w:rPr>
          <w:rFonts w:ascii="Arial" w:hAnsi="Arial" w:cs="Arial"/>
          <w:b/>
          <w:bCs/>
          <w:sz w:val="20"/>
          <w:szCs w:val="20"/>
        </w:rPr>
        <w:t>ĚSTO HOLICE</w:t>
      </w:r>
    </w:p>
    <w:p w:rsidR="00D933CB" w:rsidRPr="00C41317" w:rsidRDefault="00B56685" w:rsidP="00D933CB">
      <w:pPr>
        <w:tabs>
          <w:tab w:val="left" w:pos="2835"/>
        </w:tabs>
        <w:spacing w:after="0" w:line="360" w:lineRule="auto"/>
        <w:rPr>
          <w:rFonts w:ascii="Arial" w:hAnsi="Arial" w:cs="Arial"/>
          <w:sz w:val="20"/>
          <w:szCs w:val="20"/>
        </w:rPr>
      </w:pPr>
      <w:r>
        <w:rPr>
          <w:rFonts w:ascii="Arial" w:hAnsi="Arial" w:cs="Arial"/>
          <w:sz w:val="20"/>
          <w:szCs w:val="20"/>
        </w:rPr>
        <w:t>Se sídlem:</w:t>
      </w:r>
      <w:r>
        <w:rPr>
          <w:rFonts w:ascii="Arial" w:hAnsi="Arial" w:cs="Arial"/>
          <w:sz w:val="20"/>
          <w:szCs w:val="20"/>
        </w:rPr>
        <w:tab/>
      </w:r>
      <w:r w:rsidR="00D933CB" w:rsidRPr="00C41317">
        <w:rPr>
          <w:rFonts w:ascii="Arial" w:hAnsi="Arial" w:cs="Arial"/>
          <w:sz w:val="20"/>
          <w:szCs w:val="20"/>
        </w:rPr>
        <w:t>Holubova 1</w:t>
      </w:r>
      <w:r w:rsidR="00D933CB">
        <w:rPr>
          <w:rFonts w:ascii="Arial" w:hAnsi="Arial" w:cs="Arial"/>
          <w:sz w:val="20"/>
          <w:szCs w:val="20"/>
        </w:rPr>
        <w:t xml:space="preserve">, </w:t>
      </w:r>
      <w:r w:rsidR="00D933CB" w:rsidRPr="00C41317">
        <w:rPr>
          <w:rFonts w:ascii="Arial" w:hAnsi="Arial" w:cs="Arial"/>
          <w:sz w:val="20"/>
          <w:szCs w:val="20"/>
        </w:rPr>
        <w:t>534 14 Holice</w:t>
      </w:r>
    </w:p>
    <w:p w:rsidR="00D933CB" w:rsidRPr="00C41317" w:rsidRDefault="00D933CB" w:rsidP="00D933CB">
      <w:pPr>
        <w:tabs>
          <w:tab w:val="left" w:pos="2835"/>
        </w:tabs>
        <w:spacing w:after="0" w:line="360" w:lineRule="auto"/>
        <w:rPr>
          <w:rFonts w:ascii="Arial" w:hAnsi="Arial" w:cs="Arial"/>
          <w:sz w:val="20"/>
          <w:szCs w:val="20"/>
        </w:rPr>
      </w:pPr>
      <w:r>
        <w:rPr>
          <w:rFonts w:ascii="Arial" w:hAnsi="Arial" w:cs="Arial"/>
          <w:sz w:val="20"/>
          <w:szCs w:val="20"/>
        </w:rPr>
        <w:t>IČ:</w:t>
      </w:r>
      <w:r>
        <w:rPr>
          <w:rFonts w:ascii="Arial" w:hAnsi="Arial" w:cs="Arial"/>
          <w:sz w:val="20"/>
          <w:szCs w:val="20"/>
        </w:rPr>
        <w:tab/>
      </w:r>
      <w:r w:rsidRPr="00C41317">
        <w:rPr>
          <w:rFonts w:ascii="Arial" w:hAnsi="Arial" w:cs="Arial"/>
          <w:sz w:val="20"/>
          <w:szCs w:val="20"/>
        </w:rPr>
        <w:t>00273571</w:t>
      </w:r>
    </w:p>
    <w:p w:rsidR="00D933CB" w:rsidRPr="00C41317" w:rsidRDefault="00D933CB" w:rsidP="00D933CB">
      <w:pPr>
        <w:tabs>
          <w:tab w:val="left" w:pos="-426"/>
          <w:tab w:val="left" w:pos="2835"/>
        </w:tabs>
        <w:spacing w:after="0" w:line="360" w:lineRule="auto"/>
        <w:rPr>
          <w:rFonts w:ascii="Arial" w:hAnsi="Arial" w:cs="Arial"/>
          <w:sz w:val="20"/>
          <w:szCs w:val="20"/>
        </w:rPr>
      </w:pPr>
      <w:r w:rsidRPr="00C41317">
        <w:rPr>
          <w:rFonts w:ascii="Arial" w:hAnsi="Arial" w:cs="Arial"/>
          <w:sz w:val="20"/>
          <w:szCs w:val="20"/>
        </w:rPr>
        <w:t>DIČ:</w:t>
      </w:r>
      <w:r>
        <w:rPr>
          <w:rFonts w:ascii="Arial" w:hAnsi="Arial" w:cs="Arial"/>
          <w:sz w:val="20"/>
          <w:szCs w:val="20"/>
        </w:rPr>
        <w:tab/>
      </w:r>
      <w:r w:rsidRPr="00C41317">
        <w:rPr>
          <w:rFonts w:ascii="Arial" w:hAnsi="Arial" w:cs="Arial"/>
          <w:sz w:val="20"/>
          <w:szCs w:val="20"/>
        </w:rPr>
        <w:t>CZ00273571</w:t>
      </w:r>
    </w:p>
    <w:p w:rsidR="00B56685" w:rsidRDefault="00B56685" w:rsidP="00D933CB">
      <w:pPr>
        <w:tabs>
          <w:tab w:val="left" w:pos="2835"/>
        </w:tabs>
        <w:spacing w:after="0" w:line="360" w:lineRule="auto"/>
        <w:ind w:right="-238"/>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00167F21">
        <w:rPr>
          <w:rFonts w:ascii="Arial" w:hAnsi="Arial" w:cs="Arial"/>
          <w:sz w:val="20"/>
          <w:szCs w:val="20"/>
        </w:rPr>
        <w:t>19-1628561/0100</w:t>
      </w:r>
    </w:p>
    <w:p w:rsidR="00B56685" w:rsidRDefault="00D933CB" w:rsidP="00D933CB">
      <w:pPr>
        <w:tabs>
          <w:tab w:val="left" w:pos="2835"/>
        </w:tabs>
        <w:spacing w:after="0" w:line="360" w:lineRule="auto"/>
        <w:ind w:right="-238"/>
        <w:rPr>
          <w:rFonts w:ascii="Arial" w:hAnsi="Arial" w:cs="Arial"/>
          <w:sz w:val="20"/>
          <w:szCs w:val="20"/>
        </w:rPr>
      </w:pPr>
      <w:r>
        <w:rPr>
          <w:rFonts w:ascii="Arial" w:hAnsi="Arial" w:cs="Arial"/>
          <w:sz w:val="20"/>
          <w:szCs w:val="20"/>
        </w:rPr>
        <w:t>Zastoupené</w:t>
      </w:r>
      <w:r w:rsidR="00B56685">
        <w:rPr>
          <w:rFonts w:ascii="Arial" w:hAnsi="Arial" w:cs="Arial"/>
          <w:sz w:val="20"/>
          <w:szCs w:val="20"/>
        </w:rPr>
        <w:t>:</w:t>
      </w:r>
      <w:r w:rsidR="00B56685">
        <w:rPr>
          <w:rFonts w:ascii="Arial" w:hAnsi="Arial" w:cs="Arial"/>
          <w:sz w:val="20"/>
          <w:szCs w:val="20"/>
        </w:rPr>
        <w:tab/>
      </w:r>
      <w:r w:rsidRPr="00C41317">
        <w:rPr>
          <w:rFonts w:ascii="Arial" w:hAnsi="Arial" w:cs="Arial"/>
          <w:sz w:val="20"/>
          <w:szCs w:val="20"/>
        </w:rPr>
        <w:t>Mgr. Ladislavem Effenberkem, starostou města</w:t>
      </w:r>
    </w:p>
    <w:p w:rsidR="00B56685" w:rsidRDefault="00B56685" w:rsidP="00D933CB">
      <w:pPr>
        <w:tabs>
          <w:tab w:val="left" w:pos="2835"/>
        </w:tabs>
        <w:spacing w:after="0" w:line="360" w:lineRule="auto"/>
        <w:ind w:right="-238"/>
        <w:jc w:val="both"/>
        <w:rPr>
          <w:rFonts w:ascii="Arial" w:hAnsi="Arial" w:cs="Arial"/>
          <w:sz w:val="20"/>
          <w:szCs w:val="20"/>
        </w:rPr>
      </w:pPr>
      <w:r>
        <w:rPr>
          <w:rFonts w:ascii="Arial" w:hAnsi="Arial" w:cs="Arial"/>
          <w:sz w:val="20"/>
          <w:szCs w:val="20"/>
        </w:rPr>
        <w:t>(dále jen „objednatel“)</w:t>
      </w:r>
    </w:p>
    <w:p w:rsidR="00D933CB" w:rsidRDefault="00D933CB" w:rsidP="00B56685">
      <w:pPr>
        <w:tabs>
          <w:tab w:val="left" w:pos="2835"/>
        </w:tabs>
        <w:spacing w:after="0" w:line="360" w:lineRule="auto"/>
        <w:ind w:right="-238"/>
        <w:jc w:val="both"/>
        <w:rPr>
          <w:rFonts w:ascii="Arial" w:hAnsi="Arial" w:cs="Arial"/>
          <w:sz w:val="20"/>
          <w:szCs w:val="20"/>
        </w:rPr>
      </w:pP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a</w:t>
      </w:r>
    </w:p>
    <w:p w:rsidR="00B56685" w:rsidRDefault="00B56685" w:rsidP="00B56685">
      <w:pPr>
        <w:tabs>
          <w:tab w:val="left" w:pos="2835"/>
        </w:tabs>
        <w:spacing w:after="0" w:line="360" w:lineRule="auto"/>
        <w:ind w:right="-238"/>
        <w:jc w:val="both"/>
        <w:rPr>
          <w:rFonts w:ascii="Arial" w:hAnsi="Arial" w:cs="Arial"/>
          <w:sz w:val="20"/>
          <w:szCs w:val="20"/>
        </w:rPr>
      </w:pPr>
    </w:p>
    <w:p w:rsidR="00B56685" w:rsidRDefault="00B56685" w:rsidP="00B56685">
      <w:pPr>
        <w:tabs>
          <w:tab w:val="left" w:pos="2835"/>
        </w:tabs>
        <w:spacing w:after="0" w:line="360" w:lineRule="auto"/>
        <w:ind w:right="-238"/>
        <w:jc w:val="both"/>
        <w:rPr>
          <w:rFonts w:ascii="Arial" w:hAnsi="Arial" w:cs="Arial"/>
          <w:b/>
          <w:sz w:val="20"/>
          <w:szCs w:val="20"/>
        </w:rPr>
      </w:pPr>
      <w:r w:rsidRPr="00B56685">
        <w:rPr>
          <w:rFonts w:ascii="Arial" w:hAnsi="Arial" w:cs="Arial"/>
          <w:b/>
          <w:sz w:val="20"/>
          <w:szCs w:val="20"/>
        </w:rPr>
        <w:t>ZHOTOVITEL:</w:t>
      </w:r>
      <w:r>
        <w:rPr>
          <w:rFonts w:ascii="Arial" w:hAnsi="Arial" w:cs="Arial"/>
          <w:b/>
          <w:sz w:val="20"/>
          <w:szCs w:val="20"/>
        </w:rPr>
        <w:tab/>
      </w:r>
      <w:r w:rsidR="003A4813">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Se sídlem:</w:t>
      </w:r>
      <w:r>
        <w:rPr>
          <w:rFonts w:ascii="Arial" w:hAnsi="Arial" w:cs="Arial"/>
          <w:sz w:val="20"/>
          <w:szCs w:val="20"/>
        </w:rPr>
        <w:tab/>
      </w:r>
      <w:r w:rsidRPr="00B91CD2">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IČ:</w:t>
      </w:r>
      <w:r>
        <w:rPr>
          <w:rFonts w:ascii="Arial" w:hAnsi="Arial" w:cs="Arial"/>
          <w:sz w:val="20"/>
          <w:szCs w:val="20"/>
        </w:rPr>
        <w:tab/>
      </w:r>
      <w:r w:rsidRPr="00B91CD2">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Pr="00B91CD2">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sidRPr="00B91CD2">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sz w:val="20"/>
          <w:szCs w:val="20"/>
        </w:rPr>
      </w:pPr>
      <w:r>
        <w:rPr>
          <w:rFonts w:ascii="Arial" w:hAnsi="Arial" w:cs="Arial"/>
          <w:sz w:val="20"/>
          <w:szCs w:val="20"/>
        </w:rPr>
        <w:t>(dále jen „zhotovitel“)</w:t>
      </w:r>
      <w:r>
        <w:rPr>
          <w:rFonts w:ascii="Arial" w:hAnsi="Arial" w:cs="Arial"/>
          <w:sz w:val="20"/>
          <w:szCs w:val="20"/>
        </w:rPr>
        <w:tab/>
      </w:r>
      <w:r w:rsidRPr="00B91CD2">
        <w:rPr>
          <w:rFonts w:ascii="Arial" w:hAnsi="Arial" w:cs="Arial"/>
          <w:highlight w:val="yellow"/>
        </w:rPr>
        <w:t>XXXXXXXXXXXXXX</w:t>
      </w:r>
    </w:p>
    <w:p w:rsidR="00B56685" w:rsidRDefault="00B56685" w:rsidP="00B56685">
      <w:pPr>
        <w:tabs>
          <w:tab w:val="left" w:pos="2835"/>
        </w:tabs>
        <w:spacing w:after="0" w:line="360" w:lineRule="auto"/>
        <w:ind w:right="-238"/>
        <w:jc w:val="both"/>
        <w:rPr>
          <w:rFonts w:ascii="Arial" w:hAnsi="Arial" w:cs="Arial"/>
          <w:b/>
          <w:sz w:val="20"/>
          <w:szCs w:val="20"/>
        </w:rPr>
      </w:pPr>
    </w:p>
    <w:p w:rsidR="00B56685" w:rsidRPr="00B56685" w:rsidRDefault="00B56685" w:rsidP="00D933CB">
      <w:pPr>
        <w:tabs>
          <w:tab w:val="left" w:pos="2835"/>
        </w:tabs>
        <w:spacing w:after="0" w:line="360" w:lineRule="auto"/>
        <w:jc w:val="both"/>
        <w:rPr>
          <w:rFonts w:ascii="Arial" w:hAnsi="Arial" w:cs="Arial"/>
          <w:sz w:val="20"/>
          <w:szCs w:val="20"/>
        </w:rPr>
      </w:pPr>
      <w:r>
        <w:rPr>
          <w:rFonts w:ascii="Arial" w:hAnsi="Arial" w:cs="Arial"/>
          <w:sz w:val="20"/>
          <w:szCs w:val="20"/>
        </w:rPr>
        <w:t>V případě nesprávných údajů v čl. I., či při nesplnění ohlášení jejich změn, nese strana, která uvedla druhou stranu v omyl, odpovědnost za škody, které tím druhé straně vznikly.</w:t>
      </w:r>
    </w:p>
    <w:p w:rsidR="00B56685" w:rsidRPr="00B56685" w:rsidRDefault="00B56685" w:rsidP="00B56685">
      <w:pPr>
        <w:tabs>
          <w:tab w:val="left" w:pos="2835"/>
        </w:tabs>
        <w:spacing w:after="0" w:line="360" w:lineRule="auto"/>
        <w:ind w:right="-238"/>
        <w:jc w:val="center"/>
        <w:rPr>
          <w:rFonts w:ascii="Arial" w:hAnsi="Arial" w:cs="Arial"/>
          <w:sz w:val="20"/>
          <w:szCs w:val="20"/>
        </w:rPr>
      </w:pPr>
    </w:p>
    <w:p w:rsidR="00B56685" w:rsidRPr="003A4813" w:rsidRDefault="00B56685" w:rsidP="00B56685">
      <w:pPr>
        <w:spacing w:after="0" w:line="360" w:lineRule="auto"/>
        <w:ind w:right="-238"/>
        <w:jc w:val="center"/>
        <w:rPr>
          <w:rFonts w:ascii="Arial" w:hAnsi="Arial" w:cs="Arial"/>
          <w:b/>
          <w:sz w:val="20"/>
          <w:szCs w:val="20"/>
        </w:rPr>
      </w:pPr>
      <w:r w:rsidRPr="003A4813">
        <w:rPr>
          <w:rFonts w:ascii="Arial" w:hAnsi="Arial" w:cs="Arial"/>
          <w:b/>
          <w:sz w:val="20"/>
          <w:szCs w:val="20"/>
        </w:rPr>
        <w:t>Článek II.</w:t>
      </w:r>
    </w:p>
    <w:p w:rsidR="00B56685" w:rsidRPr="003A4813" w:rsidRDefault="00B56685" w:rsidP="00B56685">
      <w:pPr>
        <w:spacing w:after="0" w:line="360" w:lineRule="auto"/>
        <w:ind w:right="-238"/>
        <w:jc w:val="center"/>
        <w:rPr>
          <w:rFonts w:ascii="Arial" w:hAnsi="Arial" w:cs="Arial"/>
          <w:b/>
          <w:sz w:val="20"/>
          <w:szCs w:val="20"/>
        </w:rPr>
      </w:pPr>
      <w:r w:rsidRPr="003A4813">
        <w:rPr>
          <w:rFonts w:ascii="Arial" w:hAnsi="Arial" w:cs="Arial"/>
          <w:b/>
          <w:sz w:val="20"/>
          <w:szCs w:val="20"/>
        </w:rPr>
        <w:t>PŘEDMĚT SMLOUVY</w:t>
      </w:r>
    </w:p>
    <w:p w:rsidR="009B10BC" w:rsidRDefault="009B10BC" w:rsidP="009B10BC">
      <w:pPr>
        <w:pStyle w:val="Zkladntext"/>
        <w:numPr>
          <w:ilvl w:val="0"/>
          <w:numId w:val="3"/>
        </w:numPr>
        <w:spacing w:line="360" w:lineRule="auto"/>
        <w:jc w:val="both"/>
        <w:rPr>
          <w:sz w:val="20"/>
          <w:szCs w:val="20"/>
        </w:rPr>
      </w:pPr>
      <w:r>
        <w:rPr>
          <w:sz w:val="20"/>
          <w:szCs w:val="20"/>
        </w:rPr>
        <w:t>Předmětem díla</w:t>
      </w:r>
      <w:r w:rsidR="00D933CB">
        <w:rPr>
          <w:sz w:val="20"/>
          <w:szCs w:val="20"/>
        </w:rPr>
        <w:t xml:space="preserve"> pro objekt </w:t>
      </w:r>
      <w:r w:rsidR="00E12692" w:rsidRPr="00E12692">
        <w:rPr>
          <w:sz w:val="20"/>
          <w:szCs w:val="20"/>
        </w:rPr>
        <w:t>MŠ HOLICE H</w:t>
      </w:r>
      <w:r w:rsidR="00E12692" w:rsidRPr="00E12692">
        <w:rPr>
          <w:color w:val="auto"/>
          <w:sz w:val="20"/>
          <w:szCs w:val="20"/>
        </w:rPr>
        <w:t>olubova 39</w:t>
      </w:r>
      <w:r w:rsidR="00E12692">
        <w:rPr>
          <w:b/>
          <w:color w:val="auto"/>
          <w:sz w:val="20"/>
          <w:szCs w:val="20"/>
        </w:rPr>
        <w:t xml:space="preserve"> </w:t>
      </w:r>
      <w:r>
        <w:rPr>
          <w:sz w:val="20"/>
          <w:szCs w:val="20"/>
        </w:rPr>
        <w:t>je:</w:t>
      </w:r>
    </w:p>
    <w:p w:rsidR="00D933CB" w:rsidRPr="00C41317" w:rsidRDefault="00D933CB" w:rsidP="00D933CB">
      <w:pPr>
        <w:numPr>
          <w:ilvl w:val="0"/>
          <w:numId w:val="19"/>
        </w:numPr>
        <w:spacing w:after="120"/>
        <w:ind w:left="1134"/>
        <w:jc w:val="both"/>
        <w:rPr>
          <w:rFonts w:ascii="Arial" w:hAnsi="Arial" w:cs="Arial"/>
          <w:sz w:val="20"/>
          <w:szCs w:val="20"/>
        </w:rPr>
      </w:pPr>
      <w:r w:rsidRPr="00C41317">
        <w:rPr>
          <w:rFonts w:ascii="Arial" w:hAnsi="Arial" w:cs="Arial"/>
          <w:sz w:val="20"/>
          <w:szCs w:val="20"/>
        </w:rPr>
        <w:t>zpracování dokumentace pro provádění stavby – pro část zateplení v souladu s vyhláškou č</w:t>
      </w:r>
      <w:r>
        <w:rPr>
          <w:rFonts w:ascii="Arial" w:hAnsi="Arial" w:cs="Arial"/>
          <w:sz w:val="20"/>
          <w:szCs w:val="20"/>
        </w:rPr>
        <w:t> </w:t>
      </w:r>
      <w:r w:rsidRPr="00C41317">
        <w:rPr>
          <w:rFonts w:ascii="Arial" w:hAnsi="Arial" w:cs="Arial"/>
          <w:sz w:val="20"/>
          <w:szCs w:val="20"/>
        </w:rPr>
        <w:t>499/2006 Sb., o dokumentaci staveb, v platném znění a vyhláškou č.</w:t>
      </w:r>
      <w:r>
        <w:rPr>
          <w:rFonts w:ascii="Arial" w:hAnsi="Arial" w:cs="Arial"/>
          <w:sz w:val="20"/>
          <w:szCs w:val="20"/>
        </w:rPr>
        <w:t> </w:t>
      </w:r>
      <w:r w:rsidRPr="00C41317">
        <w:rPr>
          <w:rFonts w:ascii="Arial" w:hAnsi="Arial" w:cs="Arial"/>
          <w:sz w:val="20"/>
          <w:szCs w:val="20"/>
        </w:rPr>
        <w:t xml:space="preserve">230/2012 Sb., kterou se stanoví podrobnosti vymezení předmětu veřejné zakázky na </w:t>
      </w:r>
      <w:r w:rsidRPr="00C41317">
        <w:rPr>
          <w:rFonts w:ascii="Arial" w:hAnsi="Arial" w:cs="Arial"/>
          <w:sz w:val="20"/>
          <w:szCs w:val="20"/>
        </w:rPr>
        <w:lastRenderedPageBreak/>
        <w:t>stavební práce a rozsah soupisu stavebních prací, dodávek a služeb s výkazem výměr, v platném znění</w:t>
      </w:r>
      <w:r>
        <w:rPr>
          <w:rFonts w:ascii="Arial" w:hAnsi="Arial" w:cs="Arial"/>
          <w:sz w:val="20"/>
          <w:szCs w:val="20"/>
        </w:rPr>
        <w:t>,</w:t>
      </w:r>
    </w:p>
    <w:p w:rsidR="00D933CB" w:rsidRPr="00C41317" w:rsidRDefault="00D933CB" w:rsidP="00D933CB">
      <w:pPr>
        <w:numPr>
          <w:ilvl w:val="0"/>
          <w:numId w:val="19"/>
        </w:numPr>
        <w:spacing w:after="120"/>
        <w:ind w:left="1134"/>
        <w:jc w:val="both"/>
        <w:rPr>
          <w:rFonts w:ascii="Arial" w:hAnsi="Arial" w:cs="Arial"/>
          <w:sz w:val="20"/>
          <w:szCs w:val="20"/>
        </w:rPr>
      </w:pPr>
      <w:r w:rsidRPr="00C41317">
        <w:rPr>
          <w:rFonts w:ascii="Arial" w:hAnsi="Arial" w:cs="Arial"/>
          <w:sz w:val="20"/>
          <w:szCs w:val="20"/>
        </w:rPr>
        <w:t>zpracování dokumentace pro provádění stavby – pro část tepelná čerpadla v souladu s vyhláškou č. 499/2006 Sb., o dokumentaci staveb, v platném znění a vyhláškou č.</w:t>
      </w:r>
      <w:r>
        <w:rPr>
          <w:rFonts w:ascii="Arial" w:hAnsi="Arial" w:cs="Arial"/>
          <w:sz w:val="20"/>
          <w:szCs w:val="20"/>
        </w:rPr>
        <w:t> </w:t>
      </w:r>
      <w:r w:rsidRPr="00C41317">
        <w:rPr>
          <w:rFonts w:ascii="Arial" w:hAnsi="Arial" w:cs="Arial"/>
          <w:sz w:val="20"/>
          <w:szCs w:val="20"/>
        </w:rPr>
        <w:t>230/2012 Sb., kterou se stanoví podrobnosti vymezení předmětu veřejné zakázky na stavební práce a</w:t>
      </w:r>
      <w:r>
        <w:rPr>
          <w:rFonts w:ascii="Arial" w:hAnsi="Arial" w:cs="Arial"/>
          <w:sz w:val="20"/>
          <w:szCs w:val="20"/>
        </w:rPr>
        <w:t> </w:t>
      </w:r>
      <w:r w:rsidRPr="00C41317">
        <w:rPr>
          <w:rFonts w:ascii="Arial" w:hAnsi="Arial" w:cs="Arial"/>
          <w:sz w:val="20"/>
          <w:szCs w:val="20"/>
        </w:rPr>
        <w:t>rozsah soupisu stavebních prací, dodávek a služeb s výkazem výměr, v platném znění</w:t>
      </w:r>
      <w:r>
        <w:rPr>
          <w:rFonts w:ascii="Arial" w:hAnsi="Arial" w:cs="Arial"/>
          <w:sz w:val="20"/>
          <w:szCs w:val="20"/>
        </w:rPr>
        <w:t>,</w:t>
      </w:r>
    </w:p>
    <w:p w:rsidR="00D933CB" w:rsidRDefault="00D933CB" w:rsidP="00D933CB">
      <w:pPr>
        <w:numPr>
          <w:ilvl w:val="0"/>
          <w:numId w:val="19"/>
        </w:numPr>
        <w:spacing w:after="0"/>
        <w:ind w:left="1134"/>
        <w:jc w:val="both"/>
        <w:rPr>
          <w:rFonts w:ascii="Arial" w:hAnsi="Arial" w:cs="Arial"/>
          <w:sz w:val="20"/>
          <w:szCs w:val="20"/>
        </w:rPr>
      </w:pPr>
      <w:r w:rsidRPr="00C41317">
        <w:rPr>
          <w:rFonts w:ascii="Arial" w:hAnsi="Arial" w:cs="Arial"/>
          <w:sz w:val="20"/>
          <w:szCs w:val="20"/>
        </w:rPr>
        <w:t>zajištění činnosti autorského dozoru po dobu realizace stavby</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účast na kontrolních dnech, pokud k tomu bude vyzván,</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účast na kontrolních prohlídkách stavby SÚ pokud k tomu bude vyzván,</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poskytování potřebných vysvětlení ke zpracované projektové dokumentaci,</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rozpracování, doplnění př. nové návrhy detailů k předané PD, pokud nebudou použitelné pro výstavbu,</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dohled nad dodržením projektové dokumentace, poskytování potřebných vysvětlení a konzultací nutných pro plynulost výstavby,</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posuzování návrhů zhotovitelů a investora na změny v projektu, vyjádření ke změnovým listům stavby,</w:t>
      </w:r>
    </w:p>
    <w:p w:rsidR="00D933CB" w:rsidRPr="00D933CB" w:rsidRDefault="00D933CB" w:rsidP="00D933CB">
      <w:pPr>
        <w:pStyle w:val="Zkladntext"/>
        <w:numPr>
          <w:ilvl w:val="0"/>
          <w:numId w:val="21"/>
        </w:numPr>
        <w:spacing w:line="360" w:lineRule="auto"/>
        <w:ind w:left="1560"/>
        <w:jc w:val="both"/>
        <w:rPr>
          <w:bCs/>
          <w:sz w:val="20"/>
          <w:szCs w:val="20"/>
        </w:rPr>
      </w:pPr>
      <w:r w:rsidRPr="00D933CB">
        <w:rPr>
          <w:bCs/>
          <w:sz w:val="20"/>
          <w:szCs w:val="20"/>
        </w:rPr>
        <w:t>účast na předání a převzetí stavby nebo její částí, včetně případných nařízených zkoušek.</w:t>
      </w:r>
    </w:p>
    <w:p w:rsidR="009B10BC" w:rsidRDefault="009B10BC" w:rsidP="009B10BC">
      <w:pPr>
        <w:pStyle w:val="Zkladntext"/>
        <w:spacing w:line="360" w:lineRule="auto"/>
        <w:ind w:left="2410"/>
        <w:jc w:val="both"/>
        <w:rPr>
          <w:sz w:val="20"/>
          <w:szCs w:val="20"/>
        </w:rPr>
      </w:pPr>
    </w:p>
    <w:p w:rsidR="00D933CB" w:rsidRPr="00D933CB" w:rsidRDefault="00D933CB" w:rsidP="00D933CB">
      <w:pPr>
        <w:pStyle w:val="Odstavecseseznamem"/>
        <w:numPr>
          <w:ilvl w:val="0"/>
          <w:numId w:val="3"/>
        </w:numPr>
        <w:spacing w:line="360" w:lineRule="auto"/>
        <w:jc w:val="both"/>
        <w:rPr>
          <w:rFonts w:ascii="Arial" w:hAnsi="Arial" w:cs="Arial"/>
          <w:sz w:val="20"/>
          <w:szCs w:val="20"/>
        </w:rPr>
      </w:pPr>
      <w:r>
        <w:rPr>
          <w:rFonts w:ascii="Arial" w:hAnsi="Arial" w:cs="Arial"/>
          <w:sz w:val="20"/>
          <w:szCs w:val="20"/>
        </w:rPr>
        <w:t xml:space="preserve">Zadavatel </w:t>
      </w:r>
      <w:r w:rsidRPr="00D933CB">
        <w:rPr>
          <w:rFonts w:ascii="Arial" w:hAnsi="Arial" w:cs="Arial"/>
          <w:sz w:val="20"/>
          <w:szCs w:val="20"/>
        </w:rPr>
        <w:t>uvádí, že výše zmíněné dokumenty nebudou obsahovat názvy výrobků ani materiálů.</w:t>
      </w:r>
    </w:p>
    <w:p w:rsidR="00D933CB" w:rsidRDefault="00D933CB" w:rsidP="00D933CB">
      <w:pPr>
        <w:pStyle w:val="Odstavecseseznamem"/>
        <w:spacing w:line="360" w:lineRule="auto"/>
        <w:jc w:val="both"/>
        <w:rPr>
          <w:rFonts w:ascii="Arial" w:hAnsi="Arial" w:cs="Arial"/>
          <w:sz w:val="20"/>
          <w:szCs w:val="20"/>
        </w:rPr>
      </w:pPr>
    </w:p>
    <w:p w:rsidR="009B10BC" w:rsidRDefault="009B10BC" w:rsidP="00D933CB">
      <w:pPr>
        <w:pStyle w:val="Odstavecseseznamem"/>
        <w:numPr>
          <w:ilvl w:val="0"/>
          <w:numId w:val="3"/>
        </w:numPr>
        <w:spacing w:line="360" w:lineRule="auto"/>
        <w:jc w:val="both"/>
        <w:rPr>
          <w:rFonts w:ascii="Arial" w:hAnsi="Arial" w:cs="Arial"/>
          <w:sz w:val="20"/>
          <w:szCs w:val="20"/>
        </w:rPr>
      </w:pPr>
      <w:r>
        <w:rPr>
          <w:rFonts w:ascii="Arial" w:hAnsi="Arial" w:cs="Arial"/>
          <w:sz w:val="20"/>
          <w:szCs w:val="20"/>
        </w:rPr>
        <w:t xml:space="preserve">Veškerá dokumentace vzešlá z naplnění předmětu této smlouvy bude objednateli předána </w:t>
      </w:r>
      <w:r w:rsidR="00167F21">
        <w:rPr>
          <w:rFonts w:ascii="Arial" w:hAnsi="Arial" w:cs="Arial"/>
          <w:sz w:val="20"/>
          <w:szCs w:val="20"/>
        </w:rPr>
        <w:t>3</w:t>
      </w:r>
      <w:r>
        <w:rPr>
          <w:rFonts w:ascii="Arial" w:hAnsi="Arial" w:cs="Arial"/>
          <w:sz w:val="20"/>
          <w:szCs w:val="20"/>
        </w:rPr>
        <w:t>x v listinné formě a 1x ve formě elektronické</w:t>
      </w:r>
      <w:r w:rsidR="00D933CB">
        <w:rPr>
          <w:rFonts w:ascii="Arial" w:hAnsi="Arial" w:cs="Arial"/>
          <w:sz w:val="20"/>
          <w:szCs w:val="20"/>
        </w:rPr>
        <w:t xml:space="preserve"> (otevřeném formátu – např. .dwg)</w:t>
      </w:r>
      <w:r>
        <w:rPr>
          <w:rFonts w:ascii="Arial" w:hAnsi="Arial" w:cs="Arial"/>
          <w:sz w:val="20"/>
          <w:szCs w:val="20"/>
        </w:rPr>
        <w:t>.</w:t>
      </w:r>
    </w:p>
    <w:p w:rsidR="00B56685" w:rsidRDefault="00B56685" w:rsidP="009B10BC">
      <w:pPr>
        <w:pStyle w:val="Odstavecseseznamem"/>
        <w:ind w:left="0"/>
        <w:jc w:val="both"/>
        <w:rPr>
          <w:rFonts w:ascii="Arial" w:hAnsi="Arial" w:cs="Arial"/>
          <w:sz w:val="20"/>
          <w:szCs w:val="20"/>
        </w:rPr>
      </w:pPr>
    </w:p>
    <w:p w:rsidR="009B10BC" w:rsidRPr="003A4813" w:rsidRDefault="009B10BC" w:rsidP="009B10BC">
      <w:pPr>
        <w:spacing w:after="0" w:line="360" w:lineRule="auto"/>
        <w:ind w:right="-238"/>
        <w:jc w:val="center"/>
        <w:rPr>
          <w:rFonts w:ascii="Arial" w:hAnsi="Arial" w:cs="Arial"/>
          <w:b/>
          <w:sz w:val="20"/>
          <w:szCs w:val="20"/>
        </w:rPr>
      </w:pPr>
      <w:r w:rsidRPr="003A4813">
        <w:rPr>
          <w:rFonts w:ascii="Arial" w:hAnsi="Arial" w:cs="Arial"/>
          <w:b/>
          <w:sz w:val="20"/>
          <w:szCs w:val="20"/>
        </w:rPr>
        <w:t>Článek III.</w:t>
      </w:r>
    </w:p>
    <w:p w:rsidR="009B10BC" w:rsidRPr="003A4813" w:rsidRDefault="009B10BC" w:rsidP="009B10BC">
      <w:pPr>
        <w:spacing w:after="0" w:line="360" w:lineRule="auto"/>
        <w:ind w:right="-238"/>
        <w:jc w:val="center"/>
        <w:rPr>
          <w:rFonts w:ascii="Arial" w:hAnsi="Arial" w:cs="Arial"/>
          <w:b/>
          <w:sz w:val="20"/>
          <w:szCs w:val="20"/>
        </w:rPr>
      </w:pPr>
      <w:r w:rsidRPr="003A4813">
        <w:rPr>
          <w:rFonts w:ascii="Arial" w:hAnsi="Arial" w:cs="Arial"/>
          <w:b/>
          <w:sz w:val="20"/>
          <w:szCs w:val="20"/>
        </w:rPr>
        <w:t>TERMÍN PLNĚNÍ</w:t>
      </w:r>
    </w:p>
    <w:p w:rsidR="009B10BC" w:rsidRPr="009B10BC" w:rsidRDefault="009B10BC" w:rsidP="003A4813">
      <w:pPr>
        <w:pStyle w:val="Odstavecseseznamem"/>
        <w:numPr>
          <w:ilvl w:val="0"/>
          <w:numId w:val="9"/>
        </w:numPr>
        <w:spacing w:after="0" w:line="360" w:lineRule="auto"/>
        <w:ind w:left="709" w:right="-238" w:hanging="425"/>
        <w:jc w:val="both"/>
        <w:rPr>
          <w:rFonts w:ascii="Arial" w:hAnsi="Arial" w:cs="Arial"/>
          <w:sz w:val="20"/>
          <w:szCs w:val="20"/>
        </w:rPr>
      </w:pPr>
      <w:r>
        <w:rPr>
          <w:rFonts w:ascii="Arial" w:hAnsi="Arial" w:cs="Arial"/>
          <w:sz w:val="20"/>
          <w:szCs w:val="20"/>
        </w:rPr>
        <w:t xml:space="preserve">Zhotovitel se zavazuje dodat předmět smlouvy nejpozději do </w:t>
      </w:r>
      <w:r w:rsidR="00167F21">
        <w:rPr>
          <w:rFonts w:ascii="Arial" w:hAnsi="Arial" w:cs="Arial"/>
          <w:sz w:val="20"/>
          <w:szCs w:val="20"/>
        </w:rPr>
        <w:t>31</w:t>
      </w:r>
      <w:r w:rsidR="00D933CB">
        <w:rPr>
          <w:rFonts w:ascii="Arial" w:hAnsi="Arial" w:cs="Arial"/>
          <w:sz w:val="20"/>
          <w:szCs w:val="20"/>
        </w:rPr>
        <w:t>.</w:t>
      </w:r>
      <w:r w:rsidR="00167F21">
        <w:rPr>
          <w:rFonts w:ascii="Arial" w:hAnsi="Arial" w:cs="Arial"/>
          <w:sz w:val="20"/>
          <w:szCs w:val="20"/>
        </w:rPr>
        <w:t>03</w:t>
      </w:r>
      <w:r w:rsidR="00D933CB">
        <w:rPr>
          <w:rFonts w:ascii="Arial" w:hAnsi="Arial" w:cs="Arial"/>
          <w:sz w:val="20"/>
          <w:szCs w:val="20"/>
        </w:rPr>
        <w:t>.</w:t>
      </w:r>
      <w:r w:rsidR="00167F21">
        <w:rPr>
          <w:rFonts w:ascii="Arial" w:hAnsi="Arial" w:cs="Arial"/>
          <w:sz w:val="20"/>
          <w:szCs w:val="20"/>
        </w:rPr>
        <w:t>2013</w:t>
      </w:r>
    </w:p>
    <w:p w:rsidR="009B10BC" w:rsidRPr="00B56685" w:rsidRDefault="009B10BC" w:rsidP="009B10BC">
      <w:pPr>
        <w:pStyle w:val="Odstavecseseznamem"/>
        <w:ind w:left="0"/>
        <w:jc w:val="both"/>
        <w:rPr>
          <w:rFonts w:ascii="Arial" w:hAnsi="Arial" w:cs="Arial"/>
          <w:sz w:val="20"/>
          <w:szCs w:val="20"/>
        </w:rPr>
      </w:pPr>
    </w:p>
    <w:p w:rsidR="003A4813" w:rsidRPr="003A4813" w:rsidRDefault="003A4813" w:rsidP="003A4813">
      <w:pPr>
        <w:spacing w:after="0" w:line="360" w:lineRule="auto"/>
        <w:ind w:right="-238"/>
        <w:jc w:val="center"/>
        <w:rPr>
          <w:rFonts w:ascii="Arial" w:hAnsi="Arial" w:cs="Arial"/>
          <w:b/>
          <w:sz w:val="20"/>
          <w:szCs w:val="20"/>
        </w:rPr>
      </w:pPr>
      <w:r w:rsidRPr="003A4813">
        <w:rPr>
          <w:rFonts w:ascii="Arial" w:hAnsi="Arial" w:cs="Arial"/>
          <w:b/>
          <w:sz w:val="20"/>
          <w:szCs w:val="20"/>
        </w:rPr>
        <w:t>Článek IV.</w:t>
      </w:r>
    </w:p>
    <w:p w:rsidR="003A4813" w:rsidRDefault="003A4813" w:rsidP="003A4813">
      <w:pPr>
        <w:spacing w:after="0" w:line="360" w:lineRule="auto"/>
        <w:ind w:right="-238"/>
        <w:jc w:val="center"/>
        <w:rPr>
          <w:rFonts w:ascii="Arial" w:hAnsi="Arial" w:cs="Arial"/>
          <w:b/>
          <w:sz w:val="20"/>
          <w:szCs w:val="20"/>
        </w:rPr>
      </w:pPr>
      <w:r w:rsidRPr="003A4813">
        <w:rPr>
          <w:rFonts w:ascii="Arial" w:hAnsi="Arial" w:cs="Arial"/>
          <w:b/>
          <w:sz w:val="20"/>
          <w:szCs w:val="20"/>
        </w:rPr>
        <w:t>CENA A PLATEBNÍ PODMÍNKY</w:t>
      </w:r>
    </w:p>
    <w:p w:rsidR="003A4813" w:rsidRPr="003A4813" w:rsidRDefault="003A4813" w:rsidP="003A4813">
      <w:pPr>
        <w:spacing w:after="0" w:line="360" w:lineRule="auto"/>
        <w:ind w:right="-238"/>
        <w:jc w:val="center"/>
        <w:rPr>
          <w:rFonts w:ascii="Arial" w:hAnsi="Arial" w:cs="Arial"/>
          <w:b/>
          <w:sz w:val="20"/>
          <w:szCs w:val="20"/>
        </w:rPr>
      </w:pPr>
    </w:p>
    <w:p w:rsidR="003A4813" w:rsidRDefault="003A4813" w:rsidP="003A4813">
      <w:pPr>
        <w:pStyle w:val="Odstavecseseznamem"/>
        <w:numPr>
          <w:ilvl w:val="0"/>
          <w:numId w:val="10"/>
        </w:numPr>
        <w:spacing w:after="0" w:line="360" w:lineRule="auto"/>
        <w:ind w:right="-238"/>
        <w:jc w:val="both"/>
        <w:rPr>
          <w:rFonts w:ascii="Arial" w:hAnsi="Arial" w:cs="Arial"/>
          <w:sz w:val="20"/>
          <w:szCs w:val="20"/>
        </w:rPr>
      </w:pPr>
      <w:r>
        <w:rPr>
          <w:rFonts w:ascii="Arial" w:hAnsi="Arial" w:cs="Arial"/>
          <w:sz w:val="20"/>
          <w:szCs w:val="20"/>
        </w:rPr>
        <w:t>Cena za předmět smlouvy dle článku II. této smlouvy je sjednána dohodou smluvních stran</w:t>
      </w:r>
    </w:p>
    <w:p w:rsidR="003A4813" w:rsidRDefault="003A4813" w:rsidP="003A4813">
      <w:pPr>
        <w:pStyle w:val="Odstavecseseznamem"/>
        <w:spacing w:after="0" w:line="360" w:lineRule="auto"/>
        <w:ind w:right="-238"/>
        <w:jc w:val="both"/>
        <w:rPr>
          <w:rFonts w:ascii="Arial" w:hAnsi="Arial" w:cs="Arial"/>
          <w:sz w:val="20"/>
          <w:szCs w:val="20"/>
        </w:rPr>
      </w:pPr>
    </w:p>
    <w:p w:rsidR="003A4813" w:rsidRDefault="003A4813" w:rsidP="003A4813">
      <w:pPr>
        <w:pStyle w:val="Odstavecseseznamem"/>
        <w:tabs>
          <w:tab w:val="left" w:pos="4253"/>
        </w:tabs>
        <w:spacing w:after="0" w:line="360" w:lineRule="auto"/>
        <w:ind w:right="-238"/>
        <w:jc w:val="both"/>
        <w:rPr>
          <w:rFonts w:ascii="Arial" w:hAnsi="Arial" w:cs="Arial"/>
          <w:sz w:val="20"/>
          <w:szCs w:val="20"/>
        </w:rPr>
      </w:pPr>
      <w:r>
        <w:rPr>
          <w:rFonts w:ascii="Arial" w:hAnsi="Arial" w:cs="Arial"/>
          <w:sz w:val="20"/>
          <w:szCs w:val="20"/>
        </w:rPr>
        <w:t>Cena celkem bez DPH:</w:t>
      </w:r>
      <w:r>
        <w:rPr>
          <w:rFonts w:ascii="Arial" w:hAnsi="Arial" w:cs="Arial"/>
          <w:sz w:val="20"/>
          <w:szCs w:val="20"/>
        </w:rPr>
        <w:tab/>
      </w:r>
      <w:r>
        <w:rPr>
          <w:rFonts w:ascii="Arial" w:hAnsi="Arial" w:cs="Arial"/>
          <w:highlight w:val="yellow"/>
        </w:rPr>
        <w:t>XXXXXXXXXXXXXX</w:t>
      </w:r>
    </w:p>
    <w:p w:rsidR="003A4813" w:rsidRDefault="003A4813" w:rsidP="003A4813">
      <w:pPr>
        <w:pStyle w:val="Odstavecseseznamem"/>
        <w:tabs>
          <w:tab w:val="left" w:pos="4253"/>
        </w:tabs>
        <w:spacing w:after="0" w:line="360" w:lineRule="auto"/>
        <w:ind w:right="-238"/>
        <w:jc w:val="both"/>
        <w:rPr>
          <w:rFonts w:ascii="Arial" w:hAnsi="Arial" w:cs="Arial"/>
          <w:sz w:val="20"/>
          <w:szCs w:val="20"/>
        </w:rPr>
      </w:pPr>
      <w:r>
        <w:rPr>
          <w:rFonts w:ascii="Arial" w:hAnsi="Arial" w:cs="Arial"/>
          <w:sz w:val="20"/>
          <w:szCs w:val="20"/>
        </w:rPr>
        <w:t>DPH 2</w:t>
      </w:r>
      <w:r w:rsidR="00167F21">
        <w:rPr>
          <w:rFonts w:ascii="Arial" w:hAnsi="Arial" w:cs="Arial"/>
          <w:sz w:val="20"/>
          <w:szCs w:val="20"/>
        </w:rPr>
        <w:t>1</w:t>
      </w:r>
      <w:bookmarkStart w:id="0" w:name="_GoBack"/>
      <w:bookmarkEnd w:id="0"/>
      <w:r>
        <w:rPr>
          <w:rFonts w:ascii="Arial" w:hAnsi="Arial" w:cs="Arial"/>
          <w:sz w:val="20"/>
          <w:szCs w:val="20"/>
        </w:rPr>
        <w:t xml:space="preserve"> %:</w:t>
      </w:r>
      <w:r>
        <w:rPr>
          <w:rFonts w:ascii="Arial" w:hAnsi="Arial" w:cs="Arial"/>
          <w:sz w:val="20"/>
          <w:szCs w:val="20"/>
        </w:rPr>
        <w:tab/>
      </w:r>
      <w:r>
        <w:rPr>
          <w:rFonts w:ascii="Arial" w:hAnsi="Arial" w:cs="Arial"/>
          <w:highlight w:val="yellow"/>
        </w:rPr>
        <w:t>XXXXXXXXXXXXXX</w:t>
      </w:r>
    </w:p>
    <w:p w:rsidR="003A4813" w:rsidRDefault="003A4813" w:rsidP="003A4813">
      <w:pPr>
        <w:pStyle w:val="Odstavecseseznamem"/>
        <w:tabs>
          <w:tab w:val="left" w:pos="4253"/>
        </w:tabs>
        <w:spacing w:after="0" w:line="360" w:lineRule="auto"/>
        <w:ind w:right="-238"/>
        <w:jc w:val="both"/>
        <w:rPr>
          <w:rFonts w:ascii="Arial" w:hAnsi="Arial" w:cs="Arial"/>
        </w:rPr>
      </w:pPr>
      <w:r>
        <w:rPr>
          <w:rFonts w:ascii="Arial" w:hAnsi="Arial" w:cs="Arial"/>
          <w:sz w:val="20"/>
          <w:szCs w:val="20"/>
        </w:rPr>
        <w:t>Cena celkem:</w:t>
      </w:r>
      <w:r>
        <w:rPr>
          <w:rFonts w:ascii="Arial" w:hAnsi="Arial" w:cs="Arial"/>
          <w:sz w:val="20"/>
          <w:szCs w:val="20"/>
        </w:rPr>
        <w:tab/>
      </w:r>
      <w:r>
        <w:rPr>
          <w:rFonts w:ascii="Arial" w:hAnsi="Arial" w:cs="Arial"/>
          <w:highlight w:val="yellow"/>
        </w:rPr>
        <w:t>XXXXXXXXXXXXXX</w:t>
      </w:r>
    </w:p>
    <w:p w:rsidR="003A4813" w:rsidRDefault="003A4813" w:rsidP="003A4813">
      <w:pPr>
        <w:pStyle w:val="Odstavecseseznamem"/>
        <w:tabs>
          <w:tab w:val="left" w:pos="4253"/>
        </w:tabs>
        <w:spacing w:after="0" w:line="360" w:lineRule="auto"/>
        <w:ind w:right="-238"/>
        <w:jc w:val="both"/>
        <w:rPr>
          <w:rFonts w:ascii="Arial" w:hAnsi="Arial" w:cs="Arial"/>
        </w:rPr>
      </w:pPr>
    </w:p>
    <w:p w:rsidR="003A4813" w:rsidRDefault="003A4813" w:rsidP="00D933CB">
      <w:pPr>
        <w:pStyle w:val="Odstavecseseznamem"/>
        <w:numPr>
          <w:ilvl w:val="0"/>
          <w:numId w:val="10"/>
        </w:numPr>
        <w:tabs>
          <w:tab w:val="left" w:pos="4253"/>
        </w:tabs>
        <w:spacing w:after="0" w:line="360" w:lineRule="auto"/>
        <w:jc w:val="both"/>
        <w:rPr>
          <w:rFonts w:ascii="Arial" w:hAnsi="Arial" w:cs="Arial"/>
          <w:sz w:val="20"/>
          <w:szCs w:val="20"/>
        </w:rPr>
      </w:pPr>
      <w:r>
        <w:rPr>
          <w:rFonts w:ascii="Arial" w:hAnsi="Arial" w:cs="Arial"/>
          <w:sz w:val="20"/>
          <w:szCs w:val="20"/>
        </w:rPr>
        <w:lastRenderedPageBreak/>
        <w:t xml:space="preserve">Smluvní strany se dohodly na tom, že řádně vystavený daňový doklad je splatný </w:t>
      </w:r>
      <w:r w:rsidRPr="003A4813">
        <w:rPr>
          <w:rFonts w:ascii="Arial" w:hAnsi="Arial" w:cs="Arial"/>
          <w:b/>
          <w:sz w:val="20"/>
          <w:szCs w:val="20"/>
        </w:rPr>
        <w:t xml:space="preserve">ve lhůtě splatnosti 30 dnů </w:t>
      </w:r>
      <w:r>
        <w:rPr>
          <w:rFonts w:ascii="Arial" w:hAnsi="Arial" w:cs="Arial"/>
          <w:sz w:val="20"/>
          <w:szCs w:val="20"/>
        </w:rPr>
        <w:t>od jejího doručení objednateli.</w:t>
      </w:r>
    </w:p>
    <w:p w:rsidR="0089087C" w:rsidRDefault="0089087C" w:rsidP="0089087C">
      <w:pPr>
        <w:pStyle w:val="Odstavecseseznamem"/>
        <w:tabs>
          <w:tab w:val="left" w:pos="4253"/>
        </w:tabs>
        <w:spacing w:after="0" w:line="360" w:lineRule="auto"/>
        <w:ind w:right="-238"/>
        <w:jc w:val="both"/>
        <w:rPr>
          <w:rFonts w:ascii="Arial" w:hAnsi="Arial" w:cs="Arial"/>
          <w:sz w:val="20"/>
          <w:szCs w:val="20"/>
        </w:rPr>
      </w:pPr>
    </w:p>
    <w:p w:rsidR="0089087C" w:rsidRPr="0089087C" w:rsidRDefault="00892516" w:rsidP="00D933CB">
      <w:pPr>
        <w:pStyle w:val="Odstavecseseznamem"/>
        <w:numPr>
          <w:ilvl w:val="0"/>
          <w:numId w:val="10"/>
        </w:numPr>
        <w:spacing w:after="0" w:line="360" w:lineRule="auto"/>
        <w:jc w:val="both"/>
        <w:rPr>
          <w:rFonts w:ascii="Arial" w:hAnsi="Arial" w:cs="Arial"/>
          <w:sz w:val="20"/>
          <w:szCs w:val="20"/>
        </w:rPr>
      </w:pPr>
      <w:r>
        <w:rPr>
          <w:rFonts w:ascii="Arial" w:hAnsi="Arial" w:cs="Arial"/>
          <w:sz w:val="20"/>
          <w:szCs w:val="20"/>
        </w:rPr>
        <w:t>Daňový</w:t>
      </w:r>
      <w:r w:rsidR="0089087C" w:rsidRPr="0089087C">
        <w:rPr>
          <w:rFonts w:ascii="Arial" w:hAnsi="Arial" w:cs="Arial"/>
          <w:sz w:val="20"/>
          <w:szCs w:val="20"/>
        </w:rPr>
        <w:t xml:space="preserve"> doklad</w:t>
      </w:r>
      <w:r>
        <w:rPr>
          <w:rFonts w:ascii="Arial" w:hAnsi="Arial" w:cs="Arial"/>
          <w:sz w:val="20"/>
          <w:szCs w:val="20"/>
        </w:rPr>
        <w:t xml:space="preserve"> bude</w:t>
      </w:r>
      <w:r w:rsidR="00D933CB">
        <w:rPr>
          <w:rFonts w:ascii="Arial" w:hAnsi="Arial" w:cs="Arial"/>
          <w:sz w:val="20"/>
          <w:szCs w:val="20"/>
        </w:rPr>
        <w:t xml:space="preserve"> opatřen názvem projektu </w:t>
      </w:r>
      <w:r w:rsidR="00D933CB" w:rsidRPr="00D933CB">
        <w:rPr>
          <w:rFonts w:ascii="Arial" w:hAnsi="Arial" w:cs="Arial"/>
          <w:b/>
          <w:bCs/>
          <w:sz w:val="20"/>
          <w:szCs w:val="20"/>
        </w:rPr>
        <w:t>„Rekonstrukce zdroje tepla a</w:t>
      </w:r>
      <w:r w:rsidR="00D933CB">
        <w:rPr>
          <w:rFonts w:ascii="Arial" w:hAnsi="Arial" w:cs="Arial"/>
          <w:b/>
          <w:bCs/>
          <w:sz w:val="20"/>
          <w:szCs w:val="20"/>
        </w:rPr>
        <w:t> </w:t>
      </w:r>
      <w:r w:rsidR="00D933CB" w:rsidRPr="00D933CB">
        <w:rPr>
          <w:rFonts w:ascii="Arial" w:hAnsi="Arial" w:cs="Arial"/>
          <w:b/>
          <w:bCs/>
          <w:sz w:val="20"/>
          <w:szCs w:val="20"/>
        </w:rPr>
        <w:t xml:space="preserve">zateplení objektu MŠ HOLICE </w:t>
      </w:r>
      <w:r w:rsidR="00E12692">
        <w:rPr>
          <w:rFonts w:ascii="Arial" w:hAnsi="Arial" w:cs="Arial"/>
          <w:b/>
          <w:bCs/>
          <w:sz w:val="20"/>
          <w:szCs w:val="20"/>
        </w:rPr>
        <w:t>Holubova</w:t>
      </w:r>
      <w:r w:rsidR="00D933CB" w:rsidRPr="00D933CB">
        <w:rPr>
          <w:rFonts w:ascii="Arial" w:hAnsi="Arial" w:cs="Arial"/>
          <w:b/>
          <w:bCs/>
          <w:sz w:val="20"/>
          <w:szCs w:val="20"/>
        </w:rPr>
        <w:t xml:space="preserve"> </w:t>
      </w:r>
      <w:r w:rsidR="00E12692">
        <w:rPr>
          <w:rFonts w:ascii="Arial" w:hAnsi="Arial" w:cs="Arial"/>
          <w:b/>
          <w:bCs/>
          <w:sz w:val="20"/>
          <w:szCs w:val="20"/>
        </w:rPr>
        <w:t>3</w:t>
      </w:r>
      <w:r w:rsidR="00D933CB" w:rsidRPr="00D933CB">
        <w:rPr>
          <w:rFonts w:ascii="Arial" w:hAnsi="Arial" w:cs="Arial"/>
          <w:b/>
          <w:bCs/>
          <w:sz w:val="20"/>
          <w:szCs w:val="20"/>
        </w:rPr>
        <w:t>9</w:t>
      </w:r>
      <w:r w:rsidR="0089087C" w:rsidRPr="00E12692">
        <w:rPr>
          <w:rFonts w:ascii="Arial" w:hAnsi="Arial" w:cs="Arial"/>
          <w:b/>
          <w:sz w:val="20"/>
          <w:szCs w:val="20"/>
        </w:rPr>
        <w:t>“</w:t>
      </w:r>
      <w:r w:rsidR="0089087C" w:rsidRPr="0089087C">
        <w:rPr>
          <w:rFonts w:ascii="Arial" w:hAnsi="Arial" w:cs="Arial"/>
          <w:sz w:val="20"/>
          <w:szCs w:val="20"/>
        </w:rPr>
        <w:t xml:space="preserve"> a číslem projektu (reg. č. </w:t>
      </w:r>
      <w:r w:rsidR="00167F21">
        <w:rPr>
          <w:rFonts w:ascii="Arial" w:hAnsi="Arial" w:cs="Arial"/>
          <w:sz w:val="20"/>
          <w:szCs w:val="20"/>
        </w:rPr>
        <w:t>1.02/3.1.00/11.12454</w:t>
      </w:r>
      <w:r w:rsidR="0089087C" w:rsidRPr="0089087C">
        <w:rPr>
          <w:rFonts w:ascii="Arial" w:hAnsi="Arial" w:cs="Arial"/>
          <w:sz w:val="20"/>
          <w:szCs w:val="20"/>
        </w:rPr>
        <w:t>)</w:t>
      </w:r>
      <w:r>
        <w:rPr>
          <w:rFonts w:ascii="Arial" w:hAnsi="Arial" w:cs="Arial"/>
          <w:sz w:val="20"/>
          <w:szCs w:val="20"/>
        </w:rPr>
        <w:t>,</w:t>
      </w:r>
      <w:r w:rsidR="0089087C" w:rsidRPr="0089087C">
        <w:rPr>
          <w:rFonts w:ascii="Arial" w:hAnsi="Arial" w:cs="Arial"/>
          <w:sz w:val="20"/>
          <w:szCs w:val="20"/>
        </w:rPr>
        <w:t xml:space="preserve"> bud</w:t>
      </w:r>
      <w:r>
        <w:rPr>
          <w:rFonts w:ascii="Arial" w:hAnsi="Arial" w:cs="Arial"/>
          <w:sz w:val="20"/>
          <w:szCs w:val="20"/>
        </w:rPr>
        <w:t>e</w:t>
      </w:r>
      <w:r w:rsidR="0089087C" w:rsidRPr="0089087C">
        <w:rPr>
          <w:rFonts w:ascii="Arial" w:hAnsi="Arial" w:cs="Arial"/>
          <w:sz w:val="20"/>
          <w:szCs w:val="20"/>
        </w:rPr>
        <w:t xml:space="preserve"> adresován na objednatele a bud</w:t>
      </w:r>
      <w:r>
        <w:rPr>
          <w:rFonts w:ascii="Arial" w:hAnsi="Arial" w:cs="Arial"/>
          <w:sz w:val="20"/>
          <w:szCs w:val="20"/>
        </w:rPr>
        <w:t>e</w:t>
      </w:r>
      <w:r w:rsidR="0089087C" w:rsidRPr="0089087C">
        <w:rPr>
          <w:rFonts w:ascii="Arial" w:hAnsi="Arial" w:cs="Arial"/>
          <w:sz w:val="20"/>
          <w:szCs w:val="20"/>
        </w:rPr>
        <w:t xml:space="preserve"> mít náležitosti podle příslušných předpisů (zákon č. 235/2004 o dani z přidané hodnoty v platném znění). Nebude-li mít faktura příslušné náležitosti, je objednatel oprávněn doklad vrátit, aniž by běžela lhůta splatnosti.</w:t>
      </w:r>
    </w:p>
    <w:p w:rsidR="003A4813" w:rsidRDefault="003A4813" w:rsidP="003A4813">
      <w:pPr>
        <w:pStyle w:val="Odstavecseseznamem"/>
        <w:tabs>
          <w:tab w:val="left" w:pos="4253"/>
        </w:tabs>
        <w:spacing w:after="0" w:line="360" w:lineRule="auto"/>
        <w:ind w:right="-238"/>
        <w:jc w:val="both"/>
        <w:rPr>
          <w:rFonts w:ascii="Arial" w:hAnsi="Arial" w:cs="Arial"/>
          <w:sz w:val="20"/>
          <w:szCs w:val="20"/>
        </w:rPr>
      </w:pPr>
    </w:p>
    <w:p w:rsidR="003A4813" w:rsidRPr="003A4813" w:rsidRDefault="003A4813" w:rsidP="003A4813">
      <w:pPr>
        <w:spacing w:after="0" w:line="360" w:lineRule="auto"/>
        <w:ind w:right="-238"/>
        <w:jc w:val="center"/>
        <w:rPr>
          <w:rFonts w:ascii="Arial" w:hAnsi="Arial" w:cs="Arial"/>
          <w:b/>
          <w:sz w:val="20"/>
          <w:szCs w:val="20"/>
        </w:rPr>
      </w:pPr>
      <w:r>
        <w:rPr>
          <w:rFonts w:ascii="Arial" w:hAnsi="Arial" w:cs="Arial"/>
          <w:b/>
          <w:sz w:val="20"/>
          <w:szCs w:val="20"/>
        </w:rPr>
        <w:t xml:space="preserve">Článek </w:t>
      </w:r>
      <w:r w:rsidRPr="003A4813">
        <w:rPr>
          <w:rFonts w:ascii="Arial" w:hAnsi="Arial" w:cs="Arial"/>
          <w:b/>
          <w:sz w:val="20"/>
          <w:szCs w:val="20"/>
        </w:rPr>
        <w:t>V.</w:t>
      </w:r>
    </w:p>
    <w:p w:rsidR="003A4813" w:rsidRDefault="003A4813" w:rsidP="003A4813">
      <w:pPr>
        <w:spacing w:after="0" w:line="360" w:lineRule="auto"/>
        <w:ind w:right="-238"/>
        <w:jc w:val="center"/>
        <w:rPr>
          <w:rFonts w:ascii="Arial" w:hAnsi="Arial" w:cs="Arial"/>
          <w:b/>
          <w:sz w:val="20"/>
          <w:szCs w:val="20"/>
        </w:rPr>
      </w:pPr>
      <w:r>
        <w:rPr>
          <w:rFonts w:ascii="Arial" w:hAnsi="Arial" w:cs="Arial"/>
          <w:b/>
          <w:sz w:val="20"/>
          <w:szCs w:val="20"/>
        </w:rPr>
        <w:t>SMLUVNÍ POKUTY</w:t>
      </w:r>
    </w:p>
    <w:p w:rsidR="003A4813" w:rsidRDefault="003A4813" w:rsidP="00D933CB">
      <w:pPr>
        <w:pStyle w:val="Odstavecseseznamem"/>
        <w:numPr>
          <w:ilvl w:val="0"/>
          <w:numId w:val="11"/>
        </w:numPr>
        <w:spacing w:after="0" w:line="360" w:lineRule="auto"/>
        <w:jc w:val="both"/>
        <w:rPr>
          <w:rFonts w:ascii="Arial" w:hAnsi="Arial" w:cs="Arial"/>
          <w:sz w:val="20"/>
          <w:szCs w:val="20"/>
        </w:rPr>
      </w:pPr>
      <w:r>
        <w:rPr>
          <w:rFonts w:ascii="Arial" w:hAnsi="Arial" w:cs="Arial"/>
          <w:sz w:val="20"/>
          <w:szCs w:val="20"/>
        </w:rPr>
        <w:t>Pokud se zhotovitel z vlastní viny dostane do prodlení s plněním termínu má objednatel právo požadovat po zhotoviteli smluvní slevu ve výši 0,05 % ceny příslušné části plnění předmětu smlouvy za každý den prodlení, počínaje prvním pracovním dnem po sjednaném termínu plnění, nedohodnou-li se smluvní strany jinak.</w:t>
      </w:r>
    </w:p>
    <w:p w:rsidR="00D933CB" w:rsidRDefault="00D933CB" w:rsidP="00D933CB">
      <w:pPr>
        <w:pStyle w:val="Odstavecseseznamem"/>
        <w:numPr>
          <w:ilvl w:val="0"/>
          <w:numId w:val="11"/>
        </w:numPr>
        <w:spacing w:after="0" w:line="360" w:lineRule="auto"/>
        <w:jc w:val="both"/>
        <w:rPr>
          <w:rFonts w:ascii="Arial" w:hAnsi="Arial" w:cs="Arial"/>
          <w:sz w:val="20"/>
          <w:szCs w:val="20"/>
        </w:rPr>
      </w:pPr>
      <w:r w:rsidRPr="00D933CB">
        <w:rPr>
          <w:rFonts w:ascii="Arial" w:hAnsi="Arial" w:cs="Arial"/>
          <w:sz w:val="20"/>
          <w:szCs w:val="20"/>
        </w:rPr>
        <w:t>Zhotovitel zodpovídá za škody prokazatelně vzniklé v důsledku neplnění smluvních podmínek v plné výši.</w:t>
      </w:r>
    </w:p>
    <w:p w:rsidR="003A4813" w:rsidRDefault="003A4813" w:rsidP="00D933CB">
      <w:pPr>
        <w:pStyle w:val="Odstavecseseznamem"/>
        <w:numPr>
          <w:ilvl w:val="0"/>
          <w:numId w:val="11"/>
        </w:numPr>
        <w:spacing w:after="0" w:line="360" w:lineRule="auto"/>
        <w:jc w:val="both"/>
        <w:rPr>
          <w:rFonts w:ascii="Arial" w:hAnsi="Arial" w:cs="Arial"/>
          <w:sz w:val="20"/>
          <w:szCs w:val="20"/>
        </w:rPr>
      </w:pPr>
      <w:r>
        <w:rPr>
          <w:rFonts w:ascii="Arial" w:hAnsi="Arial" w:cs="Arial"/>
          <w:sz w:val="20"/>
          <w:szCs w:val="20"/>
        </w:rPr>
        <w:t>Objednatel</w:t>
      </w:r>
      <w:r w:rsidR="00176663">
        <w:rPr>
          <w:rFonts w:ascii="Arial" w:hAnsi="Arial" w:cs="Arial"/>
          <w:sz w:val="20"/>
          <w:szCs w:val="20"/>
        </w:rPr>
        <w:t xml:space="preserve"> zaplatí zhotoviteli dohodnutou cenu, a to bezhotovostním převodem příslušné částky plnění na účet zhotovitele. Za okamžik uhrazení faktury se považuje datum, kdy byla předmětná částka odepsána z účtu objednatele. Při nedodržení této splatnosti je zhotovitel oprávněn vyúčtovat objednateli úrok z prodlení ve výši 0,05 % z fakturované částky za každý den prodlení. Zhotovitel je povinen vystavit daňový doklad pro objednatele do 14 dnů po předání a převzetí příslušného plnění předmětu smlouvy.</w:t>
      </w:r>
    </w:p>
    <w:p w:rsidR="00176663" w:rsidRDefault="00176663" w:rsidP="00176663">
      <w:pPr>
        <w:pStyle w:val="Odstavecseseznamem"/>
        <w:spacing w:after="0" w:line="360" w:lineRule="auto"/>
        <w:ind w:right="-238"/>
        <w:jc w:val="both"/>
        <w:rPr>
          <w:rFonts w:ascii="Arial" w:hAnsi="Arial" w:cs="Arial"/>
          <w:sz w:val="20"/>
          <w:szCs w:val="20"/>
        </w:rPr>
      </w:pPr>
    </w:p>
    <w:p w:rsidR="00176663" w:rsidRPr="003A4813" w:rsidRDefault="00176663" w:rsidP="00176663">
      <w:pPr>
        <w:spacing w:after="0" w:line="360" w:lineRule="auto"/>
        <w:ind w:right="-238"/>
        <w:jc w:val="center"/>
        <w:rPr>
          <w:rFonts w:ascii="Arial" w:hAnsi="Arial" w:cs="Arial"/>
          <w:b/>
          <w:sz w:val="20"/>
          <w:szCs w:val="20"/>
        </w:rPr>
      </w:pPr>
      <w:r>
        <w:rPr>
          <w:rFonts w:ascii="Arial" w:hAnsi="Arial" w:cs="Arial"/>
          <w:b/>
          <w:sz w:val="20"/>
          <w:szCs w:val="20"/>
        </w:rPr>
        <w:t xml:space="preserve">Článek </w:t>
      </w:r>
      <w:r w:rsidRPr="003A4813">
        <w:rPr>
          <w:rFonts w:ascii="Arial" w:hAnsi="Arial" w:cs="Arial"/>
          <w:b/>
          <w:sz w:val="20"/>
          <w:szCs w:val="20"/>
        </w:rPr>
        <w:t>V</w:t>
      </w:r>
      <w:r>
        <w:rPr>
          <w:rFonts w:ascii="Arial" w:hAnsi="Arial" w:cs="Arial"/>
          <w:b/>
          <w:sz w:val="20"/>
          <w:szCs w:val="20"/>
        </w:rPr>
        <w:t>I</w:t>
      </w:r>
      <w:r w:rsidRPr="003A4813">
        <w:rPr>
          <w:rFonts w:ascii="Arial" w:hAnsi="Arial" w:cs="Arial"/>
          <w:b/>
          <w:sz w:val="20"/>
          <w:szCs w:val="20"/>
        </w:rPr>
        <w:t>.</w:t>
      </w:r>
    </w:p>
    <w:p w:rsidR="00176663" w:rsidRDefault="00176663" w:rsidP="00176663">
      <w:pPr>
        <w:spacing w:after="0" w:line="360" w:lineRule="auto"/>
        <w:ind w:right="-238"/>
        <w:jc w:val="center"/>
        <w:rPr>
          <w:rFonts w:ascii="Arial" w:hAnsi="Arial" w:cs="Arial"/>
          <w:b/>
          <w:sz w:val="20"/>
          <w:szCs w:val="20"/>
        </w:rPr>
      </w:pPr>
      <w:r>
        <w:rPr>
          <w:rFonts w:ascii="Arial" w:hAnsi="Arial" w:cs="Arial"/>
          <w:b/>
          <w:sz w:val="20"/>
          <w:szCs w:val="20"/>
        </w:rPr>
        <w:t>ZVLÁŠTNÍ USTANOVENÍ</w:t>
      </w:r>
    </w:p>
    <w:p w:rsidR="00176663" w:rsidRDefault="00176663" w:rsidP="00176663">
      <w:pPr>
        <w:spacing w:after="0" w:line="360" w:lineRule="auto"/>
        <w:ind w:right="-238"/>
        <w:jc w:val="center"/>
        <w:rPr>
          <w:rFonts w:ascii="Arial" w:hAnsi="Arial" w:cs="Arial"/>
          <w:b/>
          <w:sz w:val="20"/>
          <w:szCs w:val="20"/>
        </w:rPr>
      </w:pPr>
    </w:p>
    <w:p w:rsidR="00176663" w:rsidRDefault="00176663" w:rsidP="00D933CB">
      <w:pPr>
        <w:pStyle w:val="Odstavecseseznamem"/>
        <w:numPr>
          <w:ilvl w:val="0"/>
          <w:numId w:val="12"/>
        </w:numPr>
        <w:spacing w:after="0" w:line="360" w:lineRule="auto"/>
        <w:jc w:val="both"/>
        <w:rPr>
          <w:rFonts w:ascii="Arial" w:hAnsi="Arial" w:cs="Arial"/>
          <w:sz w:val="20"/>
          <w:szCs w:val="20"/>
        </w:rPr>
      </w:pPr>
      <w:r>
        <w:rPr>
          <w:rFonts w:ascii="Arial" w:hAnsi="Arial" w:cs="Arial"/>
          <w:sz w:val="20"/>
          <w:szCs w:val="20"/>
        </w:rPr>
        <w:t>Pokud není stanoveno jinak, řídí se tato smlouva OZ.</w:t>
      </w:r>
    </w:p>
    <w:p w:rsidR="00176663" w:rsidRDefault="00176663" w:rsidP="00D933CB">
      <w:pPr>
        <w:pStyle w:val="Odstavecseseznamem"/>
        <w:numPr>
          <w:ilvl w:val="0"/>
          <w:numId w:val="12"/>
        </w:numPr>
        <w:spacing w:after="0" w:line="360" w:lineRule="auto"/>
        <w:jc w:val="both"/>
        <w:rPr>
          <w:rFonts w:ascii="Arial" w:hAnsi="Arial" w:cs="Arial"/>
          <w:sz w:val="20"/>
          <w:szCs w:val="20"/>
        </w:rPr>
      </w:pPr>
      <w:r>
        <w:rPr>
          <w:rFonts w:ascii="Arial" w:hAnsi="Arial" w:cs="Arial"/>
          <w:sz w:val="20"/>
          <w:szCs w:val="20"/>
        </w:rPr>
        <w:t>Případný rozsah prací je možno upřesnit pouze písemným dodatkem této smlouvy.</w:t>
      </w:r>
    </w:p>
    <w:p w:rsidR="00B90BBF" w:rsidRPr="00B90BBF" w:rsidRDefault="00B90BBF" w:rsidP="00D933CB">
      <w:pPr>
        <w:pStyle w:val="Odstavecseseznamem"/>
        <w:numPr>
          <w:ilvl w:val="0"/>
          <w:numId w:val="12"/>
        </w:numPr>
        <w:spacing w:after="0" w:line="360" w:lineRule="auto"/>
        <w:jc w:val="both"/>
        <w:rPr>
          <w:rFonts w:ascii="Arial" w:hAnsi="Arial" w:cs="Arial"/>
          <w:sz w:val="20"/>
          <w:szCs w:val="20"/>
        </w:rPr>
      </w:pPr>
      <w:r w:rsidRPr="00B90BBF">
        <w:rPr>
          <w:rFonts w:ascii="Arial" w:hAnsi="Arial" w:cs="Arial"/>
          <w:sz w:val="20"/>
          <w:szCs w:val="20"/>
        </w:rPr>
        <w:t>Zhotovitel prohlašuje, že dílo vytvořené na základě této smlouvy není dílem ve smyslu zákona č. 121/2000 Sb., autorského zákona, v platném znění. Pro případ, že by dílo dle této smlouvy či kterákoliv jeho část byla považována za dílo ve smyslu zákona č. 121/2000 Sb., autorský zákon, v platném znění, uplatní se ustanovení § 61 zákon ač. 121/2000 Sb., autorský zákon, v</w:t>
      </w:r>
      <w:r w:rsidR="00D933CB">
        <w:rPr>
          <w:rFonts w:ascii="Arial" w:hAnsi="Arial" w:cs="Arial"/>
          <w:sz w:val="20"/>
          <w:szCs w:val="20"/>
        </w:rPr>
        <w:t> </w:t>
      </w:r>
      <w:r w:rsidRPr="00B90BBF">
        <w:rPr>
          <w:rFonts w:ascii="Arial" w:hAnsi="Arial" w:cs="Arial"/>
          <w:sz w:val="20"/>
          <w:szCs w:val="20"/>
        </w:rPr>
        <w:t>platném znění a má se za to, že zhotovitel poskytl objednateli licenci k užití díla, a to jako licenci výhradní. Licence je poskytnuta ke všem způsobům užití díla, dílo je možné užít jak, na území České republiky. Licence je poskytnuta na dobu neurčitou. Objednatel je oprávněn upravit či jinak měnit dílo, a to bez souhlasu zhotovitele v rozsahu ustanovení § 2 odst.</w:t>
      </w:r>
      <w:r w:rsidR="00D933CB">
        <w:rPr>
          <w:rFonts w:ascii="Arial" w:hAnsi="Arial" w:cs="Arial"/>
          <w:sz w:val="20"/>
          <w:szCs w:val="20"/>
        </w:rPr>
        <w:t xml:space="preserve"> </w:t>
      </w:r>
      <w:r w:rsidRPr="00B90BBF">
        <w:rPr>
          <w:rFonts w:ascii="Arial" w:hAnsi="Arial" w:cs="Arial"/>
          <w:sz w:val="20"/>
          <w:szCs w:val="20"/>
        </w:rPr>
        <w:t>5,</w:t>
      </w:r>
      <w:r w:rsidR="00D933CB">
        <w:rPr>
          <w:rFonts w:ascii="Arial" w:hAnsi="Arial" w:cs="Arial"/>
          <w:sz w:val="20"/>
          <w:szCs w:val="20"/>
        </w:rPr>
        <w:t> </w:t>
      </w:r>
      <w:r w:rsidRPr="00B90BBF">
        <w:rPr>
          <w:rFonts w:ascii="Arial" w:hAnsi="Arial" w:cs="Arial"/>
          <w:sz w:val="20"/>
          <w:szCs w:val="20"/>
        </w:rPr>
        <w:t>písm. c) a při objektivně vynucených změnách v rozsahu ustanovení § 2 odst.</w:t>
      </w:r>
      <w:r w:rsidR="00D933CB">
        <w:rPr>
          <w:rFonts w:ascii="Arial" w:hAnsi="Arial" w:cs="Arial"/>
          <w:sz w:val="20"/>
          <w:szCs w:val="20"/>
        </w:rPr>
        <w:t xml:space="preserve"> </w:t>
      </w:r>
      <w:r w:rsidRPr="00B90BBF">
        <w:rPr>
          <w:rFonts w:ascii="Arial" w:hAnsi="Arial" w:cs="Arial"/>
          <w:sz w:val="20"/>
          <w:szCs w:val="20"/>
        </w:rPr>
        <w:t>5, písm.</w:t>
      </w:r>
      <w:r w:rsidR="00D933CB">
        <w:rPr>
          <w:rFonts w:ascii="Arial" w:hAnsi="Arial" w:cs="Arial"/>
          <w:sz w:val="20"/>
          <w:szCs w:val="20"/>
        </w:rPr>
        <w:t xml:space="preserve"> </w:t>
      </w:r>
      <w:r w:rsidRPr="00B90BBF">
        <w:rPr>
          <w:rFonts w:ascii="Arial" w:hAnsi="Arial" w:cs="Arial"/>
          <w:sz w:val="20"/>
          <w:szCs w:val="20"/>
        </w:rPr>
        <w:lastRenderedPageBreak/>
        <w:t>a),</w:t>
      </w:r>
      <w:r w:rsidR="00D933CB">
        <w:rPr>
          <w:rFonts w:ascii="Arial" w:hAnsi="Arial" w:cs="Arial"/>
          <w:sz w:val="20"/>
          <w:szCs w:val="20"/>
        </w:rPr>
        <w:t> </w:t>
      </w:r>
      <w:r w:rsidRPr="00B90BBF">
        <w:rPr>
          <w:rFonts w:ascii="Arial" w:hAnsi="Arial" w:cs="Arial"/>
          <w:sz w:val="20"/>
          <w:szCs w:val="20"/>
        </w:rPr>
        <w:t>b)</w:t>
      </w:r>
      <w:r w:rsidR="00D933CB">
        <w:rPr>
          <w:rFonts w:ascii="Arial" w:hAnsi="Arial" w:cs="Arial"/>
          <w:sz w:val="20"/>
          <w:szCs w:val="20"/>
        </w:rPr>
        <w:t> </w:t>
      </w:r>
      <w:r w:rsidRPr="00B90BBF">
        <w:rPr>
          <w:rFonts w:ascii="Arial" w:hAnsi="Arial" w:cs="Arial"/>
          <w:sz w:val="20"/>
          <w:szCs w:val="20"/>
        </w:rPr>
        <w:t>stavebního zákona včetně úprav v rozsahu § 103 a 104 zákona č 183/2006 Sb., stavební zákon ve znění pozdějších předpisů. Objednatel není povinen licenci využít. Odměna za poskytnutí licence je zahrnut</w:t>
      </w:r>
      <w:r>
        <w:rPr>
          <w:rFonts w:ascii="Arial" w:hAnsi="Arial" w:cs="Arial"/>
          <w:sz w:val="20"/>
          <w:szCs w:val="20"/>
        </w:rPr>
        <w:t>a v ceně díla uvedené v článku VI</w:t>
      </w:r>
      <w:r w:rsidRPr="00B90BBF">
        <w:rPr>
          <w:rFonts w:ascii="Arial" w:hAnsi="Arial" w:cs="Arial"/>
          <w:sz w:val="20"/>
          <w:szCs w:val="20"/>
        </w:rPr>
        <w:t>. této smlouvy.</w:t>
      </w:r>
    </w:p>
    <w:p w:rsidR="001F393E" w:rsidRPr="00864938" w:rsidRDefault="001F393E" w:rsidP="001F393E">
      <w:pPr>
        <w:pStyle w:val="Odstavecseseznamem"/>
        <w:numPr>
          <w:ilvl w:val="0"/>
          <w:numId w:val="12"/>
        </w:numPr>
        <w:spacing w:after="0" w:line="360" w:lineRule="auto"/>
        <w:jc w:val="both"/>
        <w:rPr>
          <w:rFonts w:ascii="Arial" w:hAnsi="Arial" w:cs="Arial"/>
          <w:sz w:val="20"/>
          <w:szCs w:val="20"/>
        </w:rPr>
      </w:pPr>
      <w:r w:rsidRPr="00864938">
        <w:rPr>
          <w:rFonts w:ascii="Arial" w:hAnsi="Arial" w:cs="Arial"/>
          <w:sz w:val="20"/>
          <w:szCs w:val="20"/>
        </w:rPr>
        <w:t xml:space="preserve">Zhotovitel prohlašuje, že má sjednáno smluvní pojištění na škody způsobené svou projektovou a inženýrskou činností u </w:t>
      </w:r>
      <w:r w:rsidRPr="00864938">
        <w:rPr>
          <w:rFonts w:ascii="Arial" w:hAnsi="Arial" w:cs="Arial"/>
          <w:sz w:val="20"/>
          <w:szCs w:val="20"/>
          <w:highlight w:val="yellow"/>
        </w:rPr>
        <w:t>XXXXXXXXX</w:t>
      </w:r>
      <w:r w:rsidRPr="00864938">
        <w:rPr>
          <w:rFonts w:ascii="Arial" w:hAnsi="Arial" w:cs="Arial"/>
          <w:sz w:val="20"/>
          <w:szCs w:val="20"/>
        </w:rPr>
        <w:t xml:space="preserve"> č. smlouvy: </w:t>
      </w:r>
      <w:r w:rsidRPr="00864938">
        <w:rPr>
          <w:rFonts w:ascii="Arial" w:hAnsi="Arial" w:cs="Arial"/>
          <w:sz w:val="20"/>
          <w:szCs w:val="20"/>
          <w:highlight w:val="yellow"/>
        </w:rPr>
        <w:t>XXXXXXXXX</w:t>
      </w:r>
      <w:r w:rsidRPr="00864938">
        <w:rPr>
          <w:rFonts w:ascii="Arial" w:hAnsi="Arial" w:cs="Arial"/>
          <w:sz w:val="20"/>
          <w:szCs w:val="20"/>
        </w:rPr>
        <w:t xml:space="preserve"> na pojistnou částku </w:t>
      </w:r>
      <w:r>
        <w:rPr>
          <w:rFonts w:ascii="Arial" w:hAnsi="Arial" w:cs="Arial"/>
          <w:sz w:val="20"/>
          <w:szCs w:val="20"/>
        </w:rPr>
        <w:t>6</w:t>
      </w:r>
      <w:r w:rsidRPr="00864938">
        <w:rPr>
          <w:rFonts w:ascii="Arial" w:hAnsi="Arial" w:cs="Arial"/>
          <w:sz w:val="20"/>
          <w:szCs w:val="20"/>
        </w:rPr>
        <w:t xml:space="preserve"> 000 000 Kč (slovy </w:t>
      </w:r>
      <w:r>
        <w:rPr>
          <w:rFonts w:ascii="Arial" w:hAnsi="Arial" w:cs="Arial"/>
          <w:sz w:val="20"/>
          <w:szCs w:val="20"/>
        </w:rPr>
        <w:t>šest</w:t>
      </w:r>
      <w:r w:rsidRPr="00864938">
        <w:rPr>
          <w:rFonts w:ascii="Arial" w:hAnsi="Arial" w:cs="Arial"/>
          <w:sz w:val="20"/>
          <w:szCs w:val="20"/>
        </w:rPr>
        <w:t>miliónů korun českých). Kopie pojistné smlouvy bude předána objednateli při podpisu této smlouvy. Zhotovitel se zavazuje po celou dobu provádění díla dle této smlouvy mít platnou a účinnou pojistnou smlouvu nejméně s výši pojistného uvedeného ve větě první.</w:t>
      </w:r>
    </w:p>
    <w:p w:rsidR="00D933CB" w:rsidRDefault="00D933CB" w:rsidP="00176663">
      <w:pPr>
        <w:pStyle w:val="Odstavecseseznamem"/>
        <w:spacing w:after="0" w:line="360" w:lineRule="auto"/>
        <w:ind w:right="-238"/>
        <w:jc w:val="both"/>
        <w:rPr>
          <w:rFonts w:ascii="Arial" w:hAnsi="Arial" w:cs="Arial"/>
          <w:sz w:val="20"/>
          <w:szCs w:val="20"/>
        </w:rPr>
      </w:pPr>
    </w:p>
    <w:p w:rsidR="00176663" w:rsidRPr="003A4813" w:rsidRDefault="00176663" w:rsidP="00176663">
      <w:pPr>
        <w:spacing w:after="0" w:line="360" w:lineRule="auto"/>
        <w:ind w:right="-238"/>
        <w:jc w:val="center"/>
        <w:rPr>
          <w:rFonts w:ascii="Arial" w:hAnsi="Arial" w:cs="Arial"/>
          <w:b/>
          <w:sz w:val="20"/>
          <w:szCs w:val="20"/>
        </w:rPr>
      </w:pPr>
      <w:r>
        <w:rPr>
          <w:rFonts w:ascii="Arial" w:hAnsi="Arial" w:cs="Arial"/>
          <w:b/>
          <w:sz w:val="20"/>
          <w:szCs w:val="20"/>
        </w:rPr>
        <w:t xml:space="preserve">Článek </w:t>
      </w:r>
      <w:r w:rsidRPr="003A4813">
        <w:rPr>
          <w:rFonts w:ascii="Arial" w:hAnsi="Arial" w:cs="Arial"/>
          <w:b/>
          <w:sz w:val="20"/>
          <w:szCs w:val="20"/>
        </w:rPr>
        <w:t>V</w:t>
      </w:r>
      <w:r>
        <w:rPr>
          <w:rFonts w:ascii="Arial" w:hAnsi="Arial" w:cs="Arial"/>
          <w:b/>
          <w:sz w:val="20"/>
          <w:szCs w:val="20"/>
        </w:rPr>
        <w:t>II</w:t>
      </w:r>
      <w:r w:rsidRPr="003A4813">
        <w:rPr>
          <w:rFonts w:ascii="Arial" w:hAnsi="Arial" w:cs="Arial"/>
          <w:b/>
          <w:sz w:val="20"/>
          <w:szCs w:val="20"/>
        </w:rPr>
        <w:t>.</w:t>
      </w:r>
    </w:p>
    <w:p w:rsidR="00176663" w:rsidRDefault="00176663" w:rsidP="00176663">
      <w:pPr>
        <w:spacing w:after="0" w:line="360" w:lineRule="auto"/>
        <w:ind w:right="-238"/>
        <w:jc w:val="center"/>
        <w:rPr>
          <w:rFonts w:ascii="Arial" w:hAnsi="Arial" w:cs="Arial"/>
          <w:b/>
          <w:sz w:val="20"/>
          <w:szCs w:val="20"/>
        </w:rPr>
      </w:pPr>
      <w:r>
        <w:rPr>
          <w:rFonts w:ascii="Arial" w:hAnsi="Arial" w:cs="Arial"/>
          <w:b/>
          <w:sz w:val="20"/>
          <w:szCs w:val="20"/>
        </w:rPr>
        <w:t>ZÁVĚREČNÁ USTANOVENÍ</w:t>
      </w:r>
    </w:p>
    <w:p w:rsidR="00995DCB" w:rsidRPr="00995DCB" w:rsidRDefault="00995DCB" w:rsidP="00D933CB">
      <w:pPr>
        <w:pStyle w:val="Odstavecseseznamem"/>
        <w:numPr>
          <w:ilvl w:val="0"/>
          <w:numId w:val="16"/>
        </w:numPr>
        <w:spacing w:after="0" w:line="360" w:lineRule="auto"/>
        <w:ind w:left="709"/>
        <w:jc w:val="both"/>
        <w:rPr>
          <w:rFonts w:ascii="Arial" w:hAnsi="Arial" w:cs="Arial"/>
          <w:sz w:val="20"/>
          <w:szCs w:val="20"/>
        </w:rPr>
      </w:pPr>
      <w:r w:rsidRPr="00995DCB">
        <w:rPr>
          <w:rFonts w:ascii="Arial" w:hAnsi="Arial" w:cs="Arial"/>
          <w:sz w:val="20"/>
          <w:szCs w:val="20"/>
        </w:rPr>
        <w:t>Zhotovitel je povinen archivovat veškerou dokumentaci po dobu 10 let od ukončení realizace díla.</w:t>
      </w:r>
    </w:p>
    <w:p w:rsidR="00995DCB" w:rsidRPr="00995DCB" w:rsidRDefault="00995DCB" w:rsidP="00D933CB">
      <w:pPr>
        <w:pStyle w:val="Odstavecseseznamem"/>
        <w:numPr>
          <w:ilvl w:val="0"/>
          <w:numId w:val="16"/>
        </w:numPr>
        <w:spacing w:after="0" w:line="360" w:lineRule="auto"/>
        <w:ind w:left="709"/>
        <w:jc w:val="both"/>
        <w:rPr>
          <w:rFonts w:ascii="Arial" w:hAnsi="Arial" w:cs="Arial"/>
          <w:sz w:val="20"/>
          <w:szCs w:val="20"/>
        </w:rPr>
      </w:pPr>
      <w:r w:rsidRPr="00995DCB">
        <w:rPr>
          <w:rFonts w:ascii="Arial" w:hAnsi="Arial" w:cs="Arial"/>
          <w:sz w:val="20"/>
          <w:szCs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rsidR="00176663" w:rsidRDefault="00995DCB" w:rsidP="00D933CB">
      <w:pPr>
        <w:pStyle w:val="Odstavecseseznamem"/>
        <w:numPr>
          <w:ilvl w:val="0"/>
          <w:numId w:val="16"/>
        </w:numPr>
        <w:spacing w:after="0" w:line="360" w:lineRule="auto"/>
        <w:ind w:left="709"/>
        <w:jc w:val="both"/>
        <w:rPr>
          <w:rFonts w:ascii="Arial" w:hAnsi="Arial" w:cs="Arial"/>
          <w:sz w:val="20"/>
          <w:szCs w:val="20"/>
        </w:rPr>
      </w:pPr>
      <w:r>
        <w:rPr>
          <w:rFonts w:ascii="Arial" w:hAnsi="Arial" w:cs="Arial"/>
          <w:sz w:val="20"/>
          <w:szCs w:val="20"/>
        </w:rPr>
        <w:t>Smlouva nabývá platnosti a účinnosti dnem jejího podpisu oběma smluvními stranami.</w:t>
      </w:r>
    </w:p>
    <w:p w:rsidR="00995DCB" w:rsidRDefault="00995DCB" w:rsidP="00D933CB">
      <w:pPr>
        <w:pStyle w:val="Odstavecseseznamem"/>
        <w:numPr>
          <w:ilvl w:val="0"/>
          <w:numId w:val="16"/>
        </w:numPr>
        <w:spacing w:after="0" w:line="360" w:lineRule="auto"/>
        <w:ind w:left="709"/>
        <w:jc w:val="both"/>
        <w:rPr>
          <w:rFonts w:ascii="Arial" w:hAnsi="Arial" w:cs="Arial"/>
          <w:sz w:val="20"/>
          <w:szCs w:val="20"/>
        </w:rPr>
      </w:pPr>
      <w:r>
        <w:rPr>
          <w:rFonts w:ascii="Arial" w:hAnsi="Arial" w:cs="Arial"/>
          <w:sz w:val="20"/>
          <w:szCs w:val="20"/>
        </w:rPr>
        <w:t>Smlouva je vyhotovena ve čtyřech stejnopisech, z nichž po potvrzení obdrží každá strana po dvou vyhotoveních.</w:t>
      </w:r>
    </w:p>
    <w:p w:rsidR="00995DCB" w:rsidRDefault="00995DCB" w:rsidP="00995DCB">
      <w:pPr>
        <w:pStyle w:val="Odstavecseseznamem"/>
        <w:spacing w:after="0" w:line="360" w:lineRule="auto"/>
        <w:ind w:left="709" w:right="-238"/>
        <w:jc w:val="both"/>
        <w:rPr>
          <w:rFonts w:ascii="Arial" w:hAnsi="Arial" w:cs="Arial"/>
          <w:sz w:val="20"/>
          <w:szCs w:val="20"/>
        </w:rPr>
      </w:pPr>
    </w:p>
    <w:p w:rsidR="00995DCB" w:rsidRDefault="00995DCB" w:rsidP="00995DCB">
      <w:pPr>
        <w:pStyle w:val="Odstavecseseznamem"/>
        <w:spacing w:after="0" w:line="360" w:lineRule="auto"/>
        <w:ind w:left="709" w:right="-238"/>
        <w:jc w:val="both"/>
        <w:rPr>
          <w:rFonts w:ascii="Arial" w:hAnsi="Arial" w:cs="Arial"/>
          <w:sz w:val="20"/>
          <w:szCs w:val="20"/>
        </w:rPr>
      </w:pPr>
    </w:p>
    <w:p w:rsidR="00995DCB" w:rsidRPr="0084256D" w:rsidRDefault="00995DCB" w:rsidP="00995DCB">
      <w:pPr>
        <w:pStyle w:val="Odstavecseseznamem"/>
        <w:spacing w:after="0" w:line="360" w:lineRule="auto"/>
        <w:ind w:left="0" w:right="-238"/>
        <w:jc w:val="both"/>
        <w:rPr>
          <w:rFonts w:ascii="Arial" w:hAnsi="Arial" w:cs="Arial"/>
          <w:sz w:val="20"/>
          <w:szCs w:val="20"/>
        </w:rPr>
      </w:pPr>
      <w:r w:rsidRPr="0084256D">
        <w:rPr>
          <w:rFonts w:ascii="Arial" w:hAnsi="Arial" w:cs="Arial"/>
          <w:sz w:val="20"/>
          <w:szCs w:val="20"/>
        </w:rPr>
        <w:t>V</w:t>
      </w:r>
      <w:r w:rsidR="0084256D" w:rsidRPr="0084256D">
        <w:rPr>
          <w:rFonts w:ascii="Arial" w:hAnsi="Arial" w:cs="Arial"/>
          <w:sz w:val="20"/>
          <w:szCs w:val="20"/>
        </w:rPr>
        <w:t> </w:t>
      </w:r>
      <w:r w:rsidR="0084256D">
        <w:rPr>
          <w:rFonts w:ascii="Arial" w:hAnsi="Arial" w:cs="Arial"/>
          <w:highlight w:val="yellow"/>
        </w:rPr>
        <w:t>XXXXXXXXXXXXXX</w:t>
      </w:r>
      <w:r w:rsidR="0084256D" w:rsidRPr="0084256D">
        <w:rPr>
          <w:rFonts w:ascii="Arial" w:hAnsi="Arial" w:cs="Arial"/>
          <w:sz w:val="20"/>
          <w:szCs w:val="20"/>
        </w:rPr>
        <w:t xml:space="preserve"> dne </w:t>
      </w:r>
      <w:r w:rsidR="0084256D">
        <w:rPr>
          <w:rFonts w:ascii="Arial" w:hAnsi="Arial" w:cs="Arial"/>
          <w:highlight w:val="yellow"/>
        </w:rPr>
        <w:t>XXXXXXXXXXXXXX</w:t>
      </w:r>
      <w:r w:rsidR="0084256D" w:rsidRPr="0084256D">
        <w:rPr>
          <w:rFonts w:ascii="Arial" w:hAnsi="Arial" w:cs="Arial"/>
          <w:sz w:val="20"/>
          <w:szCs w:val="20"/>
        </w:rPr>
        <w:tab/>
      </w:r>
      <w:r w:rsidR="0084256D" w:rsidRPr="0084256D">
        <w:rPr>
          <w:rFonts w:ascii="Arial" w:hAnsi="Arial" w:cs="Arial"/>
          <w:sz w:val="20"/>
          <w:szCs w:val="20"/>
        </w:rPr>
        <w:tab/>
        <w:t>V </w:t>
      </w:r>
      <w:r w:rsidR="00D933CB">
        <w:rPr>
          <w:rFonts w:ascii="Arial" w:hAnsi="Arial" w:cs="Arial"/>
          <w:sz w:val="20"/>
          <w:szCs w:val="20"/>
        </w:rPr>
        <w:t>Holicích</w:t>
      </w:r>
      <w:r w:rsidR="0084256D" w:rsidRPr="0084256D">
        <w:rPr>
          <w:rFonts w:ascii="Arial" w:hAnsi="Arial" w:cs="Arial"/>
          <w:sz w:val="20"/>
          <w:szCs w:val="20"/>
        </w:rPr>
        <w:t xml:space="preserve"> dne</w:t>
      </w:r>
    </w:p>
    <w:p w:rsidR="0084256D" w:rsidRPr="0084256D" w:rsidRDefault="0084256D" w:rsidP="00995DCB">
      <w:pPr>
        <w:pStyle w:val="Odstavecseseznamem"/>
        <w:spacing w:after="0" w:line="360" w:lineRule="auto"/>
        <w:ind w:left="0" w:right="-238"/>
        <w:jc w:val="both"/>
        <w:rPr>
          <w:rFonts w:ascii="Arial" w:hAnsi="Arial" w:cs="Arial"/>
          <w:sz w:val="20"/>
          <w:szCs w:val="20"/>
        </w:rPr>
      </w:pPr>
    </w:p>
    <w:p w:rsidR="003A4813" w:rsidRDefault="0084256D" w:rsidP="003A4813">
      <w:pPr>
        <w:pStyle w:val="Odstavecseseznamem"/>
        <w:tabs>
          <w:tab w:val="left" w:pos="4253"/>
        </w:tabs>
        <w:spacing w:after="0" w:line="360" w:lineRule="auto"/>
        <w:ind w:right="-238"/>
        <w:jc w:val="both"/>
        <w:rPr>
          <w:rFonts w:ascii="Arial" w:hAnsi="Arial" w:cs="Arial"/>
          <w:sz w:val="20"/>
          <w:szCs w:val="20"/>
        </w:rPr>
      </w:pPr>
      <w:r>
        <w:rPr>
          <w:rFonts w:ascii="Arial" w:hAnsi="Arial" w:cs="Arial"/>
          <w:sz w:val="20"/>
          <w:szCs w:val="20"/>
        </w:rPr>
        <w:t>Za zhotovitele</w:t>
      </w:r>
      <w:r w:rsidRPr="0084256D">
        <w:rPr>
          <w:rFonts w:ascii="Arial" w:hAnsi="Arial" w:cs="Arial"/>
          <w:sz w:val="20"/>
          <w:szCs w:val="20"/>
        </w:rPr>
        <w:tab/>
      </w:r>
      <w:r w:rsidRPr="0084256D">
        <w:rPr>
          <w:rFonts w:ascii="Arial" w:hAnsi="Arial" w:cs="Arial"/>
          <w:sz w:val="20"/>
          <w:szCs w:val="20"/>
        </w:rPr>
        <w:tab/>
      </w:r>
      <w:r w:rsidRPr="0084256D">
        <w:rPr>
          <w:rFonts w:ascii="Arial" w:hAnsi="Arial" w:cs="Arial"/>
          <w:sz w:val="20"/>
          <w:szCs w:val="20"/>
        </w:rPr>
        <w:tab/>
        <w:t xml:space="preserve">Za </w:t>
      </w:r>
      <w:r>
        <w:rPr>
          <w:rFonts w:ascii="Arial" w:hAnsi="Arial" w:cs="Arial"/>
          <w:sz w:val="20"/>
          <w:szCs w:val="20"/>
        </w:rPr>
        <w:t>objednatele</w:t>
      </w:r>
    </w:p>
    <w:p w:rsidR="0084256D" w:rsidRDefault="0084256D" w:rsidP="003A4813">
      <w:pPr>
        <w:pStyle w:val="Odstavecseseznamem"/>
        <w:tabs>
          <w:tab w:val="left" w:pos="4253"/>
        </w:tabs>
        <w:spacing w:after="0" w:line="360" w:lineRule="auto"/>
        <w:ind w:right="-238"/>
        <w:jc w:val="both"/>
        <w:rPr>
          <w:rFonts w:ascii="Arial" w:hAnsi="Arial" w:cs="Arial"/>
          <w:sz w:val="20"/>
          <w:szCs w:val="20"/>
        </w:rPr>
      </w:pPr>
    </w:p>
    <w:p w:rsidR="0084256D" w:rsidRDefault="0084256D" w:rsidP="003A4813">
      <w:pPr>
        <w:pStyle w:val="Odstavecseseznamem"/>
        <w:tabs>
          <w:tab w:val="left" w:pos="4253"/>
        </w:tabs>
        <w:spacing w:after="0" w:line="360" w:lineRule="auto"/>
        <w:ind w:right="-238"/>
        <w:jc w:val="both"/>
        <w:rPr>
          <w:rFonts w:ascii="Arial" w:hAnsi="Arial" w:cs="Arial"/>
          <w:sz w:val="20"/>
          <w:szCs w:val="20"/>
        </w:rPr>
      </w:pPr>
    </w:p>
    <w:p w:rsidR="0084256D" w:rsidRDefault="0084256D" w:rsidP="0084256D">
      <w:pPr>
        <w:pStyle w:val="Odstavecseseznamem"/>
        <w:tabs>
          <w:tab w:val="left" w:pos="4253"/>
        </w:tabs>
        <w:spacing w:after="0" w:line="360" w:lineRule="auto"/>
        <w:ind w:right="-238"/>
        <w:jc w:val="both"/>
        <w:rPr>
          <w:rFonts w:ascii="Arial" w:hAnsi="Arial" w:cs="Arial"/>
          <w:sz w:val="20"/>
          <w:szCs w:val="20"/>
        </w:rPr>
      </w:pPr>
      <w:r>
        <w:rPr>
          <w:rFonts w:ascii="Arial" w:hAnsi="Arial" w:cs="Arial"/>
          <w:highlight w:val="yellow"/>
        </w:rPr>
        <w:t>XXXXXXXXXXXXXX</w:t>
      </w:r>
      <w:r>
        <w:rPr>
          <w:rFonts w:ascii="Arial" w:hAnsi="Arial" w:cs="Arial"/>
          <w:sz w:val="20"/>
          <w:szCs w:val="20"/>
        </w:rPr>
        <w:tab/>
      </w:r>
      <w:r>
        <w:rPr>
          <w:rFonts w:ascii="Arial" w:hAnsi="Arial" w:cs="Arial"/>
          <w:sz w:val="20"/>
          <w:szCs w:val="20"/>
        </w:rPr>
        <w:tab/>
      </w:r>
      <w:r>
        <w:rPr>
          <w:rFonts w:ascii="Arial" w:hAnsi="Arial" w:cs="Arial"/>
          <w:sz w:val="20"/>
          <w:szCs w:val="20"/>
        </w:rPr>
        <w:tab/>
      </w:r>
      <w:r w:rsidR="00D933CB">
        <w:rPr>
          <w:rFonts w:ascii="Arial" w:hAnsi="Arial" w:cs="Arial"/>
          <w:sz w:val="20"/>
          <w:szCs w:val="20"/>
        </w:rPr>
        <w:t>Mgr. Ladislav</w:t>
      </w:r>
      <w:r w:rsidR="00D933CB" w:rsidRPr="00C41317">
        <w:rPr>
          <w:rFonts w:ascii="Arial" w:hAnsi="Arial" w:cs="Arial"/>
          <w:sz w:val="20"/>
          <w:szCs w:val="20"/>
        </w:rPr>
        <w:t xml:space="preserve"> Effenberk</w:t>
      </w:r>
    </w:p>
    <w:p w:rsidR="003A4813" w:rsidRPr="00B56685" w:rsidRDefault="0084256D" w:rsidP="0084256D">
      <w:pPr>
        <w:pStyle w:val="Odstavecseseznamem"/>
        <w:tabs>
          <w:tab w:val="left" w:pos="4253"/>
        </w:tabs>
        <w:spacing w:after="0" w:line="360" w:lineRule="auto"/>
        <w:ind w:right="-238"/>
        <w:jc w:val="both"/>
        <w:rPr>
          <w:rFonts w:ascii="Arial" w:hAnsi="Arial" w:cs="Arial"/>
          <w:sz w:val="20"/>
          <w:szCs w:val="20"/>
        </w:rPr>
      </w:pPr>
      <w:r>
        <w:rPr>
          <w:rFonts w:ascii="Arial" w:hAnsi="Arial" w:cs="Arial"/>
          <w:highlight w:val="yellow"/>
        </w:rPr>
        <w:t>XXXXXXXXXXXXXX</w:t>
      </w:r>
      <w:r>
        <w:rPr>
          <w:rFonts w:ascii="Arial" w:hAnsi="Arial" w:cs="Arial"/>
          <w:sz w:val="20"/>
          <w:szCs w:val="20"/>
        </w:rPr>
        <w:tab/>
      </w:r>
      <w:r>
        <w:rPr>
          <w:rFonts w:ascii="Arial" w:hAnsi="Arial" w:cs="Arial"/>
          <w:sz w:val="20"/>
          <w:szCs w:val="20"/>
        </w:rPr>
        <w:tab/>
      </w:r>
      <w:r>
        <w:rPr>
          <w:rFonts w:ascii="Arial" w:hAnsi="Arial" w:cs="Arial"/>
          <w:sz w:val="20"/>
          <w:szCs w:val="20"/>
        </w:rPr>
        <w:tab/>
        <w:t>starosta</w:t>
      </w:r>
    </w:p>
    <w:sectPr w:rsidR="003A4813" w:rsidRPr="00B566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9C" w:rsidRDefault="0018469C" w:rsidP="00B56685">
      <w:pPr>
        <w:spacing w:after="0" w:line="240" w:lineRule="auto"/>
      </w:pPr>
      <w:r>
        <w:separator/>
      </w:r>
    </w:p>
  </w:endnote>
  <w:endnote w:type="continuationSeparator" w:id="0">
    <w:p w:rsidR="0018469C" w:rsidRDefault="0018469C" w:rsidP="00B5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868734"/>
      <w:docPartObj>
        <w:docPartGallery w:val="Page Numbers (Bottom of Page)"/>
        <w:docPartUnique/>
      </w:docPartObj>
    </w:sdtPr>
    <w:sdtEndPr/>
    <w:sdtContent>
      <w:p w:rsidR="009B10BC" w:rsidRDefault="009B10BC">
        <w:pPr>
          <w:pStyle w:val="Zpat"/>
          <w:jc w:val="center"/>
        </w:pPr>
        <w:r>
          <w:fldChar w:fldCharType="begin"/>
        </w:r>
        <w:r>
          <w:instrText>PAGE   \* MERGEFORMAT</w:instrText>
        </w:r>
        <w:r>
          <w:fldChar w:fldCharType="separate"/>
        </w:r>
        <w:r w:rsidR="00167F21">
          <w:rPr>
            <w:noProof/>
          </w:rPr>
          <w:t>4</w:t>
        </w:r>
        <w:r>
          <w:fldChar w:fldCharType="end"/>
        </w:r>
      </w:p>
    </w:sdtContent>
  </w:sdt>
  <w:p w:rsidR="009B10BC" w:rsidRDefault="009B10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9C" w:rsidRDefault="0018469C" w:rsidP="00B56685">
      <w:pPr>
        <w:spacing w:after="0" w:line="240" w:lineRule="auto"/>
      </w:pPr>
      <w:r>
        <w:separator/>
      </w:r>
    </w:p>
  </w:footnote>
  <w:footnote w:type="continuationSeparator" w:id="0">
    <w:p w:rsidR="0018469C" w:rsidRDefault="0018469C" w:rsidP="00B56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F" w:rsidRDefault="007C1CFF" w:rsidP="00B56685">
    <w:pPr>
      <w:pStyle w:val="Zhlav"/>
      <w:jc w:val="right"/>
      <w:rPr>
        <w:rFonts w:ascii="Arial" w:hAnsi="Arial" w:cs="Arial"/>
        <w:sz w:val="20"/>
        <w:szCs w:val="20"/>
      </w:rPr>
    </w:pPr>
    <w:r>
      <w:rPr>
        <w:noProof/>
        <w:lang w:eastAsia="cs-CZ"/>
      </w:rPr>
      <w:drawing>
        <wp:inline distT="0" distB="0" distL="0" distR="0" wp14:anchorId="16C12645" wp14:editId="0AE5D300">
          <wp:extent cx="5501005" cy="585470"/>
          <wp:effectExtent l="0" t="0" r="4445" b="5080"/>
          <wp:docPr id="1" name="Obrázek 1" descr="C:\Users\Eduard Paulík\Downloads\bannery_format_pro_doc_rtf\FS_a_ERDF\Banner_FS_ERDF - GRAY_horizont - pro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Eduard Paulík\Downloads\bannery_format_pro_doc_rtf\FS_a_ERDF\Banner_FS_ERDF - GRAY_horizont - pro WORD.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1005" cy="585470"/>
                  </a:xfrm>
                  <a:prstGeom prst="rect">
                    <a:avLst/>
                  </a:prstGeom>
                  <a:noFill/>
                  <a:ln>
                    <a:noFill/>
                  </a:ln>
                </pic:spPr>
              </pic:pic>
            </a:graphicData>
          </a:graphic>
        </wp:inline>
      </w:drawing>
    </w:r>
  </w:p>
  <w:p w:rsidR="00B56685" w:rsidRDefault="00B56685" w:rsidP="00B56685">
    <w:pPr>
      <w:pStyle w:val="Zhlav"/>
      <w:jc w:val="right"/>
      <w:rPr>
        <w:rFonts w:ascii="Arial" w:hAnsi="Arial" w:cs="Arial"/>
        <w:b/>
        <w:sz w:val="20"/>
        <w:szCs w:val="20"/>
      </w:rPr>
    </w:pPr>
    <w:r w:rsidRPr="007C1CFF">
      <w:rPr>
        <w:rFonts w:ascii="Arial" w:hAnsi="Arial" w:cs="Arial"/>
        <w:b/>
        <w:sz w:val="20"/>
        <w:szCs w:val="20"/>
      </w:rPr>
      <w:t xml:space="preserve">Příloha č. </w:t>
    </w:r>
    <w:r w:rsidR="00167F21">
      <w:rPr>
        <w:rFonts w:ascii="Arial" w:hAnsi="Arial" w:cs="Arial"/>
        <w:b/>
        <w:sz w:val="20"/>
        <w:szCs w:val="20"/>
      </w:rPr>
      <w:t>4</w:t>
    </w:r>
    <w:r w:rsidR="007C1CFF" w:rsidRPr="007C1CFF">
      <w:rPr>
        <w:rFonts w:ascii="Arial" w:hAnsi="Arial" w:cs="Arial"/>
        <w:b/>
        <w:sz w:val="20"/>
        <w:szCs w:val="20"/>
      </w:rPr>
      <w:t>.</w:t>
    </w:r>
    <w:r w:rsidRPr="007C1CFF">
      <w:rPr>
        <w:rFonts w:ascii="Arial" w:hAnsi="Arial" w:cs="Arial"/>
        <w:b/>
        <w:sz w:val="20"/>
        <w:szCs w:val="20"/>
      </w:rPr>
      <w:t xml:space="preserve"> zadávací dokumentace – Návrh smlouvy o dílo</w:t>
    </w:r>
  </w:p>
  <w:p w:rsidR="00D933CB" w:rsidRPr="007C1CFF" w:rsidRDefault="00D933CB" w:rsidP="00B56685">
    <w:pPr>
      <w:pStyle w:val="Zhlav"/>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74727"/>
    <w:multiLevelType w:val="hybridMultilevel"/>
    <w:tmpl w:val="0ECAE14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3A1321"/>
    <w:multiLevelType w:val="hybridMultilevel"/>
    <w:tmpl w:val="E064100E"/>
    <w:lvl w:ilvl="0" w:tplc="52E8EB2E">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2">
    <w:nsid w:val="29067500"/>
    <w:multiLevelType w:val="hybridMultilevel"/>
    <w:tmpl w:val="B496865C"/>
    <w:lvl w:ilvl="0" w:tplc="71C892B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98C144F"/>
    <w:multiLevelType w:val="hybridMultilevel"/>
    <w:tmpl w:val="E1FC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9D57C63"/>
    <w:multiLevelType w:val="hybridMultilevel"/>
    <w:tmpl w:val="7FA681C0"/>
    <w:lvl w:ilvl="0" w:tplc="46E055C8">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65065A"/>
    <w:multiLevelType w:val="hybridMultilevel"/>
    <w:tmpl w:val="1C2AB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6B32756"/>
    <w:multiLevelType w:val="multilevel"/>
    <w:tmpl w:val="A42845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C850D78"/>
    <w:multiLevelType w:val="hybridMultilevel"/>
    <w:tmpl w:val="6706D8E0"/>
    <w:lvl w:ilvl="0" w:tplc="04050017">
      <w:start w:val="1"/>
      <w:numFmt w:val="lowerLetter"/>
      <w:lvlText w:val="%1)"/>
      <w:lvlJc w:val="left"/>
      <w:pPr>
        <w:ind w:left="720" w:hanging="360"/>
      </w:pPr>
    </w:lvl>
    <w:lvl w:ilvl="1" w:tplc="CB5067D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1326D0"/>
    <w:multiLevelType w:val="hybridMultilevel"/>
    <w:tmpl w:val="877C061A"/>
    <w:lvl w:ilvl="0" w:tplc="F586B0A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EF75BB6"/>
    <w:multiLevelType w:val="hybridMultilevel"/>
    <w:tmpl w:val="8FD8BA1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B1256F"/>
    <w:multiLevelType w:val="hybridMultilevel"/>
    <w:tmpl w:val="8A60113E"/>
    <w:lvl w:ilvl="0" w:tplc="FFFFFFFF">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0F73FF"/>
    <w:multiLevelType w:val="hybridMultilevel"/>
    <w:tmpl w:val="8BC22420"/>
    <w:lvl w:ilvl="0" w:tplc="FD3EC3D0">
      <w:start w:val="1"/>
      <w:numFmt w:val="decimal"/>
      <w:lvlText w:val="%1."/>
      <w:lvlJc w:val="left"/>
      <w:pPr>
        <w:ind w:left="720" w:hanging="360"/>
      </w:pPr>
    </w:lvl>
    <w:lvl w:ilvl="1" w:tplc="BD0CF51A">
      <w:start w:val="1"/>
      <w:numFmt w:val="decimal"/>
      <w:lvlText w:val="%2."/>
      <w:lvlJc w:val="left"/>
      <w:pPr>
        <w:ind w:left="1440" w:hanging="360"/>
      </w:pPr>
    </w:lvl>
    <w:lvl w:ilvl="2" w:tplc="A02891A6">
      <w:start w:val="1"/>
      <w:numFmt w:val="lowerLetter"/>
      <w:lvlText w:val="%3)"/>
      <w:lvlJc w:val="left"/>
      <w:pPr>
        <w:ind w:left="2340" w:hanging="360"/>
      </w:pPr>
    </w:lvl>
    <w:lvl w:ilvl="3" w:tplc="F33AA24A">
      <w:start w:val="1"/>
      <w:numFmt w:val="decimal"/>
      <w:lvlText w:val="%4."/>
      <w:lvlJc w:val="left"/>
      <w:pPr>
        <w:ind w:left="2880" w:hanging="360"/>
      </w:pPr>
    </w:lvl>
    <w:lvl w:ilvl="4" w:tplc="65000D6E">
      <w:start w:val="1"/>
      <w:numFmt w:val="lowerLetter"/>
      <w:lvlText w:val="%5."/>
      <w:lvlJc w:val="left"/>
      <w:pPr>
        <w:ind w:left="3600" w:hanging="360"/>
      </w:pPr>
    </w:lvl>
    <w:lvl w:ilvl="5" w:tplc="BB9834AE">
      <w:start w:val="1"/>
      <w:numFmt w:val="lowerRoman"/>
      <w:lvlText w:val="%6."/>
      <w:lvlJc w:val="right"/>
      <w:pPr>
        <w:ind w:left="4320" w:hanging="180"/>
      </w:pPr>
    </w:lvl>
    <w:lvl w:ilvl="6" w:tplc="4DF28CB8">
      <w:start w:val="1"/>
      <w:numFmt w:val="decimal"/>
      <w:lvlText w:val="%7."/>
      <w:lvlJc w:val="left"/>
      <w:pPr>
        <w:ind w:left="5040" w:hanging="360"/>
      </w:pPr>
    </w:lvl>
    <w:lvl w:ilvl="7" w:tplc="08D88D22">
      <w:start w:val="1"/>
      <w:numFmt w:val="lowerLetter"/>
      <w:lvlText w:val="%8."/>
      <w:lvlJc w:val="left"/>
      <w:pPr>
        <w:ind w:left="5760" w:hanging="360"/>
      </w:pPr>
    </w:lvl>
    <w:lvl w:ilvl="8" w:tplc="F5C63AF2">
      <w:start w:val="1"/>
      <w:numFmt w:val="lowerRoman"/>
      <w:lvlText w:val="%9."/>
      <w:lvlJc w:val="right"/>
      <w:pPr>
        <w:ind w:left="6480" w:hanging="180"/>
      </w:pPr>
    </w:lvl>
  </w:abstractNum>
  <w:abstractNum w:abstractNumId="12">
    <w:nsid w:val="4B694CC4"/>
    <w:multiLevelType w:val="hybridMultilevel"/>
    <w:tmpl w:val="DA5E09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FA238F4"/>
    <w:multiLevelType w:val="hybridMultilevel"/>
    <w:tmpl w:val="857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6703E6A"/>
    <w:multiLevelType w:val="multilevel"/>
    <w:tmpl w:val="6B868F3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BD66730"/>
    <w:multiLevelType w:val="hybridMultilevel"/>
    <w:tmpl w:val="F1CCB592"/>
    <w:lvl w:ilvl="0" w:tplc="0E645C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6551177D"/>
    <w:multiLevelType w:val="hybridMultilevel"/>
    <w:tmpl w:val="F01622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94670CA"/>
    <w:multiLevelType w:val="hybridMultilevel"/>
    <w:tmpl w:val="8BC20B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6E700EB9"/>
    <w:multiLevelType w:val="multilevel"/>
    <w:tmpl w:val="EABA87E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F1410F3"/>
    <w:multiLevelType w:val="hybridMultilevel"/>
    <w:tmpl w:val="2D568BE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D8780C"/>
    <w:multiLevelType w:val="hybridMultilevel"/>
    <w:tmpl w:val="42981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1856A8"/>
    <w:multiLevelType w:val="hybridMultilevel"/>
    <w:tmpl w:val="115401A4"/>
    <w:lvl w:ilvl="0" w:tplc="E5B29694">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4"/>
  </w:num>
  <w:num w:numId="4">
    <w:abstractNumId w:val="5"/>
  </w:num>
  <w:num w:numId="5">
    <w:abstractNumId w:val="2"/>
  </w:num>
  <w:num w:numId="6">
    <w:abstractNumId w:val="21"/>
  </w:num>
  <w:num w:numId="7">
    <w:abstractNumId w:val="17"/>
  </w:num>
  <w:num w:numId="8">
    <w:abstractNumId w:val="1"/>
  </w:num>
  <w:num w:numId="9">
    <w:abstractNumId w:val="12"/>
  </w:num>
  <w:num w:numId="10">
    <w:abstractNumId w:val="0"/>
  </w:num>
  <w:num w:numId="11">
    <w:abstractNumId w:val="16"/>
  </w:num>
  <w:num w:numId="12">
    <w:abstractNumId w:val="9"/>
  </w:num>
  <w:num w:numId="13">
    <w:abstractNumId w:val="19"/>
  </w:num>
  <w:num w:numId="14">
    <w:abstractNumId w:val="18"/>
  </w:num>
  <w:num w:numId="15">
    <w:abstractNumId w:val="15"/>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85"/>
    <w:rsid w:val="00104482"/>
    <w:rsid w:val="00167F21"/>
    <w:rsid w:val="00176663"/>
    <w:rsid w:val="0018469C"/>
    <w:rsid w:val="001A6C24"/>
    <w:rsid w:val="001F393E"/>
    <w:rsid w:val="003A4813"/>
    <w:rsid w:val="006202B3"/>
    <w:rsid w:val="006B3239"/>
    <w:rsid w:val="007C1CFF"/>
    <w:rsid w:val="0084256D"/>
    <w:rsid w:val="0089087C"/>
    <w:rsid w:val="00892516"/>
    <w:rsid w:val="00995DCB"/>
    <w:rsid w:val="009B10BC"/>
    <w:rsid w:val="00B07476"/>
    <w:rsid w:val="00B56685"/>
    <w:rsid w:val="00B90BBF"/>
    <w:rsid w:val="00D933CB"/>
    <w:rsid w:val="00DE44D3"/>
    <w:rsid w:val="00E12692"/>
    <w:rsid w:val="00E90F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66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6685"/>
  </w:style>
  <w:style w:type="paragraph" w:styleId="Zpat">
    <w:name w:val="footer"/>
    <w:basedOn w:val="Normln"/>
    <w:link w:val="ZpatChar"/>
    <w:uiPriority w:val="99"/>
    <w:unhideWhenUsed/>
    <w:rsid w:val="00B56685"/>
    <w:pPr>
      <w:tabs>
        <w:tab w:val="center" w:pos="4536"/>
        <w:tab w:val="right" w:pos="9072"/>
      </w:tabs>
      <w:spacing w:after="0" w:line="240" w:lineRule="auto"/>
    </w:pPr>
  </w:style>
  <w:style w:type="character" w:customStyle="1" w:styleId="ZpatChar">
    <w:name w:val="Zápatí Char"/>
    <w:basedOn w:val="Standardnpsmoodstavce"/>
    <w:link w:val="Zpat"/>
    <w:uiPriority w:val="99"/>
    <w:rsid w:val="00B56685"/>
  </w:style>
  <w:style w:type="paragraph" w:styleId="Odstavecseseznamem">
    <w:name w:val="List Paragraph"/>
    <w:basedOn w:val="Normln"/>
    <w:uiPriority w:val="34"/>
    <w:qFormat/>
    <w:rsid w:val="00B56685"/>
    <w:pPr>
      <w:ind w:left="720"/>
      <w:contextualSpacing/>
    </w:pPr>
  </w:style>
  <w:style w:type="paragraph" w:styleId="Zkladntext">
    <w:name w:val="Body Text"/>
    <w:basedOn w:val="Normln"/>
    <w:link w:val="ZkladntextChar"/>
    <w:uiPriority w:val="99"/>
    <w:semiHidden/>
    <w:rsid w:val="009B10BC"/>
    <w:pPr>
      <w:widowControl w:val="0"/>
      <w:suppressAutoHyphens/>
      <w:spacing w:after="0" w:line="240" w:lineRule="auto"/>
    </w:pPr>
    <w:rPr>
      <w:rFonts w:ascii="Arial" w:eastAsia="Times New Roman" w:hAnsi="Arial" w:cs="Arial"/>
      <w:color w:val="000000"/>
      <w:sz w:val="24"/>
      <w:szCs w:val="24"/>
      <w:lang w:eastAsia="ar-SA"/>
    </w:rPr>
  </w:style>
  <w:style w:type="character" w:customStyle="1" w:styleId="ZkladntextChar">
    <w:name w:val="Základní text Char"/>
    <w:basedOn w:val="Standardnpsmoodstavce"/>
    <w:link w:val="Zkladntext"/>
    <w:uiPriority w:val="99"/>
    <w:semiHidden/>
    <w:rsid w:val="009B10BC"/>
    <w:rPr>
      <w:rFonts w:ascii="Arial" w:eastAsia="Times New Roman" w:hAnsi="Arial" w:cs="Arial"/>
      <w:color w:val="000000"/>
      <w:sz w:val="24"/>
      <w:szCs w:val="24"/>
      <w:lang w:eastAsia="ar-SA"/>
    </w:rPr>
  </w:style>
  <w:style w:type="paragraph" w:styleId="Seznam2">
    <w:name w:val="List 2"/>
    <w:basedOn w:val="Normln"/>
    <w:semiHidden/>
    <w:rsid w:val="00995DCB"/>
    <w:pPr>
      <w:spacing w:after="0" w:line="240" w:lineRule="auto"/>
      <w:ind w:left="566" w:hanging="283"/>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C1C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1CFF"/>
    <w:rPr>
      <w:rFonts w:ascii="Tahoma" w:hAnsi="Tahoma" w:cs="Tahoma"/>
      <w:sz w:val="16"/>
      <w:szCs w:val="16"/>
    </w:rPr>
  </w:style>
  <w:style w:type="paragraph" w:customStyle="1" w:styleId="Nzevprojektu">
    <w:name w:val="Název projektu"/>
    <w:basedOn w:val="Normln"/>
    <w:rsid w:val="00D933CB"/>
    <w:pPr>
      <w:spacing w:after="0" w:line="240" w:lineRule="auto"/>
      <w:jc w:val="center"/>
    </w:pPr>
    <w:rPr>
      <w:rFonts w:ascii="Verdana" w:eastAsia="Batang" w:hAnsi="Verdana" w:cs="Times New Roman"/>
      <w:b/>
      <w:caps/>
      <w:color w:val="000080"/>
      <w:sz w:val="34"/>
      <w:szCs w:val="36"/>
      <w:lang w:eastAsia="cs-CZ"/>
    </w:rPr>
  </w:style>
  <w:style w:type="character" w:styleId="Odkaznakoment">
    <w:name w:val="annotation reference"/>
    <w:basedOn w:val="Standardnpsmoodstavce"/>
    <w:uiPriority w:val="99"/>
    <w:semiHidden/>
    <w:unhideWhenUsed/>
    <w:rsid w:val="00D933CB"/>
    <w:rPr>
      <w:sz w:val="16"/>
      <w:szCs w:val="16"/>
    </w:rPr>
  </w:style>
  <w:style w:type="paragraph" w:styleId="Textkomente">
    <w:name w:val="annotation text"/>
    <w:basedOn w:val="Normln"/>
    <w:link w:val="TextkomenteChar"/>
    <w:uiPriority w:val="99"/>
    <w:semiHidden/>
    <w:unhideWhenUsed/>
    <w:rsid w:val="00D933CB"/>
    <w:pPr>
      <w:spacing w:line="240" w:lineRule="auto"/>
    </w:pPr>
    <w:rPr>
      <w:sz w:val="20"/>
      <w:szCs w:val="20"/>
    </w:rPr>
  </w:style>
  <w:style w:type="character" w:customStyle="1" w:styleId="TextkomenteChar">
    <w:name w:val="Text komentáře Char"/>
    <w:basedOn w:val="Standardnpsmoodstavce"/>
    <w:link w:val="Textkomente"/>
    <w:uiPriority w:val="99"/>
    <w:semiHidden/>
    <w:rsid w:val="00D933CB"/>
    <w:rPr>
      <w:sz w:val="20"/>
      <w:szCs w:val="20"/>
    </w:rPr>
  </w:style>
  <w:style w:type="paragraph" w:styleId="Pedmtkomente">
    <w:name w:val="annotation subject"/>
    <w:basedOn w:val="Textkomente"/>
    <w:next w:val="Textkomente"/>
    <w:link w:val="PedmtkomenteChar"/>
    <w:uiPriority w:val="99"/>
    <w:semiHidden/>
    <w:unhideWhenUsed/>
    <w:rsid w:val="00D933CB"/>
    <w:rPr>
      <w:b/>
      <w:bCs/>
    </w:rPr>
  </w:style>
  <w:style w:type="character" w:customStyle="1" w:styleId="PedmtkomenteChar">
    <w:name w:val="Předmět komentáře Char"/>
    <w:basedOn w:val="TextkomenteChar"/>
    <w:link w:val="Pedmtkomente"/>
    <w:uiPriority w:val="99"/>
    <w:semiHidden/>
    <w:rsid w:val="00D933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66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6685"/>
  </w:style>
  <w:style w:type="paragraph" w:styleId="Zpat">
    <w:name w:val="footer"/>
    <w:basedOn w:val="Normln"/>
    <w:link w:val="ZpatChar"/>
    <w:uiPriority w:val="99"/>
    <w:unhideWhenUsed/>
    <w:rsid w:val="00B56685"/>
    <w:pPr>
      <w:tabs>
        <w:tab w:val="center" w:pos="4536"/>
        <w:tab w:val="right" w:pos="9072"/>
      </w:tabs>
      <w:spacing w:after="0" w:line="240" w:lineRule="auto"/>
    </w:pPr>
  </w:style>
  <w:style w:type="character" w:customStyle="1" w:styleId="ZpatChar">
    <w:name w:val="Zápatí Char"/>
    <w:basedOn w:val="Standardnpsmoodstavce"/>
    <w:link w:val="Zpat"/>
    <w:uiPriority w:val="99"/>
    <w:rsid w:val="00B56685"/>
  </w:style>
  <w:style w:type="paragraph" w:styleId="Odstavecseseznamem">
    <w:name w:val="List Paragraph"/>
    <w:basedOn w:val="Normln"/>
    <w:uiPriority w:val="34"/>
    <w:qFormat/>
    <w:rsid w:val="00B56685"/>
    <w:pPr>
      <w:ind w:left="720"/>
      <w:contextualSpacing/>
    </w:pPr>
  </w:style>
  <w:style w:type="paragraph" w:styleId="Zkladntext">
    <w:name w:val="Body Text"/>
    <w:basedOn w:val="Normln"/>
    <w:link w:val="ZkladntextChar"/>
    <w:uiPriority w:val="99"/>
    <w:semiHidden/>
    <w:rsid w:val="009B10BC"/>
    <w:pPr>
      <w:widowControl w:val="0"/>
      <w:suppressAutoHyphens/>
      <w:spacing w:after="0" w:line="240" w:lineRule="auto"/>
    </w:pPr>
    <w:rPr>
      <w:rFonts w:ascii="Arial" w:eastAsia="Times New Roman" w:hAnsi="Arial" w:cs="Arial"/>
      <w:color w:val="000000"/>
      <w:sz w:val="24"/>
      <w:szCs w:val="24"/>
      <w:lang w:eastAsia="ar-SA"/>
    </w:rPr>
  </w:style>
  <w:style w:type="character" w:customStyle="1" w:styleId="ZkladntextChar">
    <w:name w:val="Základní text Char"/>
    <w:basedOn w:val="Standardnpsmoodstavce"/>
    <w:link w:val="Zkladntext"/>
    <w:uiPriority w:val="99"/>
    <w:semiHidden/>
    <w:rsid w:val="009B10BC"/>
    <w:rPr>
      <w:rFonts w:ascii="Arial" w:eastAsia="Times New Roman" w:hAnsi="Arial" w:cs="Arial"/>
      <w:color w:val="000000"/>
      <w:sz w:val="24"/>
      <w:szCs w:val="24"/>
      <w:lang w:eastAsia="ar-SA"/>
    </w:rPr>
  </w:style>
  <w:style w:type="paragraph" w:styleId="Seznam2">
    <w:name w:val="List 2"/>
    <w:basedOn w:val="Normln"/>
    <w:semiHidden/>
    <w:rsid w:val="00995DCB"/>
    <w:pPr>
      <w:spacing w:after="0" w:line="240" w:lineRule="auto"/>
      <w:ind w:left="566" w:hanging="283"/>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C1C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1CFF"/>
    <w:rPr>
      <w:rFonts w:ascii="Tahoma" w:hAnsi="Tahoma" w:cs="Tahoma"/>
      <w:sz w:val="16"/>
      <w:szCs w:val="16"/>
    </w:rPr>
  </w:style>
  <w:style w:type="paragraph" w:customStyle="1" w:styleId="Nzevprojektu">
    <w:name w:val="Název projektu"/>
    <w:basedOn w:val="Normln"/>
    <w:rsid w:val="00D933CB"/>
    <w:pPr>
      <w:spacing w:after="0" w:line="240" w:lineRule="auto"/>
      <w:jc w:val="center"/>
    </w:pPr>
    <w:rPr>
      <w:rFonts w:ascii="Verdana" w:eastAsia="Batang" w:hAnsi="Verdana" w:cs="Times New Roman"/>
      <w:b/>
      <w:caps/>
      <w:color w:val="000080"/>
      <w:sz w:val="34"/>
      <w:szCs w:val="36"/>
      <w:lang w:eastAsia="cs-CZ"/>
    </w:rPr>
  </w:style>
  <w:style w:type="character" w:styleId="Odkaznakoment">
    <w:name w:val="annotation reference"/>
    <w:basedOn w:val="Standardnpsmoodstavce"/>
    <w:uiPriority w:val="99"/>
    <w:semiHidden/>
    <w:unhideWhenUsed/>
    <w:rsid w:val="00D933CB"/>
    <w:rPr>
      <w:sz w:val="16"/>
      <w:szCs w:val="16"/>
    </w:rPr>
  </w:style>
  <w:style w:type="paragraph" w:styleId="Textkomente">
    <w:name w:val="annotation text"/>
    <w:basedOn w:val="Normln"/>
    <w:link w:val="TextkomenteChar"/>
    <w:uiPriority w:val="99"/>
    <w:semiHidden/>
    <w:unhideWhenUsed/>
    <w:rsid w:val="00D933CB"/>
    <w:pPr>
      <w:spacing w:line="240" w:lineRule="auto"/>
    </w:pPr>
    <w:rPr>
      <w:sz w:val="20"/>
      <w:szCs w:val="20"/>
    </w:rPr>
  </w:style>
  <w:style w:type="character" w:customStyle="1" w:styleId="TextkomenteChar">
    <w:name w:val="Text komentáře Char"/>
    <w:basedOn w:val="Standardnpsmoodstavce"/>
    <w:link w:val="Textkomente"/>
    <w:uiPriority w:val="99"/>
    <w:semiHidden/>
    <w:rsid w:val="00D933CB"/>
    <w:rPr>
      <w:sz w:val="20"/>
      <w:szCs w:val="20"/>
    </w:rPr>
  </w:style>
  <w:style w:type="paragraph" w:styleId="Pedmtkomente">
    <w:name w:val="annotation subject"/>
    <w:basedOn w:val="Textkomente"/>
    <w:next w:val="Textkomente"/>
    <w:link w:val="PedmtkomenteChar"/>
    <w:uiPriority w:val="99"/>
    <w:semiHidden/>
    <w:unhideWhenUsed/>
    <w:rsid w:val="00D933CB"/>
    <w:rPr>
      <w:b/>
      <w:bCs/>
    </w:rPr>
  </w:style>
  <w:style w:type="character" w:customStyle="1" w:styleId="PedmtkomenteChar">
    <w:name w:val="Předmět komentáře Char"/>
    <w:basedOn w:val="TextkomenteChar"/>
    <w:link w:val="Pedmtkomente"/>
    <w:uiPriority w:val="99"/>
    <w:semiHidden/>
    <w:rsid w:val="00D93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5768">
      <w:bodyDiv w:val="1"/>
      <w:marLeft w:val="0"/>
      <w:marRight w:val="0"/>
      <w:marTop w:val="0"/>
      <w:marBottom w:val="0"/>
      <w:divBdr>
        <w:top w:val="none" w:sz="0" w:space="0" w:color="auto"/>
        <w:left w:val="none" w:sz="0" w:space="0" w:color="auto"/>
        <w:bottom w:val="none" w:sz="0" w:space="0" w:color="auto"/>
        <w:right w:val="none" w:sz="0" w:space="0" w:color="auto"/>
      </w:divBdr>
    </w:div>
    <w:div w:id="20508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5865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Ing. Petr Vlášek</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Vlášek</dc:creator>
  <cp:lastModifiedBy>Petr Vlášek</cp:lastModifiedBy>
  <cp:revision>2</cp:revision>
  <dcterms:created xsi:type="dcterms:W3CDTF">2012-12-27T12:35:00Z</dcterms:created>
  <dcterms:modified xsi:type="dcterms:W3CDTF">2012-12-27T12:35:00Z</dcterms:modified>
</cp:coreProperties>
</file>